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3DF3B" w14:textId="77777777" w:rsidR="00EE5399" w:rsidRPr="00033BE7" w:rsidRDefault="00EE5399" w:rsidP="009B588C">
      <w:pPr>
        <w:spacing w:after="0"/>
        <w:jc w:val="both"/>
        <w:rPr>
          <w:rFonts w:ascii="Arial" w:hAnsi="Arial" w:cs="Arial"/>
        </w:rPr>
      </w:pPr>
    </w:p>
    <w:p w14:paraId="76E7B5B1" w14:textId="77777777" w:rsidR="00EE5399" w:rsidRPr="00033BE7" w:rsidRDefault="00EE5399" w:rsidP="009B588C">
      <w:pPr>
        <w:spacing w:after="0"/>
        <w:jc w:val="both"/>
        <w:rPr>
          <w:rFonts w:ascii="Arial" w:hAnsi="Arial" w:cs="Arial"/>
        </w:rPr>
      </w:pPr>
    </w:p>
    <w:p w14:paraId="323250A5" w14:textId="77777777" w:rsidR="00EE5399" w:rsidRPr="00033BE7" w:rsidRDefault="00EE5399" w:rsidP="009B588C">
      <w:pPr>
        <w:spacing w:after="0"/>
        <w:jc w:val="both"/>
        <w:rPr>
          <w:rFonts w:ascii="Arial" w:hAnsi="Arial" w:cs="Arial"/>
        </w:rPr>
      </w:pPr>
    </w:p>
    <w:p w14:paraId="4F4CA1D5" w14:textId="77777777" w:rsidR="00EE5399" w:rsidRDefault="00EE5399" w:rsidP="009B588C">
      <w:pPr>
        <w:spacing w:after="0"/>
        <w:jc w:val="both"/>
        <w:rPr>
          <w:rFonts w:ascii="Arial" w:hAnsi="Arial" w:cs="Arial"/>
        </w:rPr>
      </w:pPr>
    </w:p>
    <w:p w14:paraId="5EA7B93F" w14:textId="77777777" w:rsidR="00812221" w:rsidRDefault="00812221" w:rsidP="009B588C">
      <w:pPr>
        <w:spacing w:after="0"/>
        <w:jc w:val="both"/>
        <w:rPr>
          <w:rFonts w:ascii="Arial" w:hAnsi="Arial" w:cs="Arial"/>
        </w:rPr>
      </w:pPr>
    </w:p>
    <w:p w14:paraId="637A9C92" w14:textId="77777777" w:rsidR="00812221" w:rsidRDefault="00812221" w:rsidP="009B588C">
      <w:pPr>
        <w:spacing w:after="0"/>
        <w:jc w:val="both"/>
        <w:rPr>
          <w:rFonts w:ascii="Arial" w:hAnsi="Arial" w:cs="Arial"/>
        </w:rPr>
      </w:pPr>
    </w:p>
    <w:p w14:paraId="01C3A4B9" w14:textId="77777777" w:rsidR="00812221" w:rsidRPr="00033BE7" w:rsidRDefault="00812221" w:rsidP="009B588C">
      <w:pPr>
        <w:spacing w:after="0"/>
        <w:jc w:val="both"/>
        <w:rPr>
          <w:rFonts w:ascii="Arial" w:hAnsi="Arial" w:cs="Arial"/>
        </w:rPr>
      </w:pPr>
    </w:p>
    <w:p w14:paraId="49E944B1" w14:textId="77777777" w:rsidR="00EE5399" w:rsidRPr="00033BE7" w:rsidRDefault="00EE5399" w:rsidP="009B588C">
      <w:pPr>
        <w:spacing w:after="0"/>
        <w:jc w:val="both"/>
        <w:rPr>
          <w:rFonts w:ascii="Arial" w:hAnsi="Arial" w:cs="Arial"/>
        </w:rPr>
      </w:pPr>
    </w:p>
    <w:p w14:paraId="14FD0BC0" w14:textId="77777777" w:rsidR="00EE5399" w:rsidRPr="00033BE7" w:rsidRDefault="00EE5399" w:rsidP="009B588C">
      <w:pPr>
        <w:spacing w:after="0"/>
        <w:jc w:val="both"/>
        <w:rPr>
          <w:rFonts w:ascii="Arial" w:hAnsi="Arial" w:cs="Arial"/>
          <w:b/>
          <w:sz w:val="40"/>
          <w:szCs w:val="40"/>
        </w:rPr>
      </w:pPr>
    </w:p>
    <w:p w14:paraId="4F23A998" w14:textId="77777777" w:rsidR="00E6625C" w:rsidRPr="00033BE7" w:rsidRDefault="00F472DC" w:rsidP="009B588C">
      <w:pPr>
        <w:spacing w:after="0"/>
        <w:jc w:val="center"/>
        <w:rPr>
          <w:rFonts w:ascii="Arial" w:hAnsi="Arial" w:cs="Arial"/>
          <w:b/>
          <w:sz w:val="44"/>
          <w:szCs w:val="44"/>
        </w:rPr>
      </w:pPr>
      <w:r w:rsidRPr="00033BE7">
        <w:rPr>
          <w:rFonts w:ascii="Arial" w:hAnsi="Arial"/>
          <w:b/>
          <w:sz w:val="44"/>
          <w:szCs w:val="44"/>
        </w:rPr>
        <w:t>ESPECIFICACIONES TÉ</w:t>
      </w:r>
      <w:r w:rsidR="00E6625C" w:rsidRPr="00033BE7">
        <w:rPr>
          <w:rFonts w:ascii="Arial" w:hAnsi="Arial"/>
          <w:b/>
          <w:sz w:val="44"/>
          <w:szCs w:val="44"/>
        </w:rPr>
        <w:t>CNICAS</w:t>
      </w:r>
    </w:p>
    <w:p w14:paraId="262E02C3" w14:textId="77777777" w:rsidR="00EE5399" w:rsidRPr="00033BE7" w:rsidRDefault="00EE5399" w:rsidP="009B588C">
      <w:pPr>
        <w:spacing w:after="0"/>
        <w:jc w:val="center"/>
        <w:rPr>
          <w:rFonts w:ascii="Arial" w:hAnsi="Arial" w:cs="Arial"/>
        </w:rPr>
      </w:pPr>
    </w:p>
    <w:p w14:paraId="4E2CC4D0" w14:textId="77777777" w:rsidR="00EE5399" w:rsidRPr="00033BE7" w:rsidRDefault="00EE5399" w:rsidP="009B588C">
      <w:pPr>
        <w:spacing w:after="0"/>
        <w:jc w:val="both"/>
        <w:rPr>
          <w:rFonts w:ascii="Arial" w:hAnsi="Arial" w:cs="Arial"/>
        </w:rPr>
      </w:pPr>
    </w:p>
    <w:p w14:paraId="26872E77" w14:textId="77777777" w:rsidR="00EE5399" w:rsidRPr="00033BE7" w:rsidRDefault="00EE5399" w:rsidP="009B588C">
      <w:pPr>
        <w:spacing w:after="0"/>
        <w:jc w:val="both"/>
        <w:rPr>
          <w:rFonts w:ascii="Arial" w:hAnsi="Arial" w:cs="Arial"/>
        </w:rPr>
      </w:pPr>
    </w:p>
    <w:p w14:paraId="2B0E48F9" w14:textId="77777777" w:rsidR="00EE5399" w:rsidRPr="00033BE7" w:rsidRDefault="00EE5399" w:rsidP="009B588C">
      <w:pPr>
        <w:spacing w:after="0"/>
        <w:jc w:val="both"/>
        <w:rPr>
          <w:rFonts w:ascii="Arial" w:hAnsi="Arial" w:cs="Arial"/>
        </w:rPr>
      </w:pPr>
    </w:p>
    <w:p w14:paraId="5E1245B5" w14:textId="77777777" w:rsidR="00EE5399" w:rsidRDefault="00EE5399" w:rsidP="009B588C">
      <w:pPr>
        <w:spacing w:after="0"/>
        <w:jc w:val="both"/>
        <w:rPr>
          <w:rFonts w:ascii="Arial" w:hAnsi="Arial" w:cs="Arial"/>
        </w:rPr>
      </w:pPr>
    </w:p>
    <w:p w14:paraId="31A9D52D" w14:textId="77777777" w:rsidR="009B588C" w:rsidRDefault="009B588C" w:rsidP="009B588C">
      <w:pPr>
        <w:spacing w:after="0"/>
        <w:jc w:val="both"/>
        <w:rPr>
          <w:rFonts w:ascii="Arial" w:hAnsi="Arial" w:cs="Arial"/>
        </w:rPr>
      </w:pPr>
    </w:p>
    <w:p w14:paraId="5B640014" w14:textId="77777777" w:rsidR="009B588C" w:rsidRDefault="009B588C" w:rsidP="009B588C">
      <w:pPr>
        <w:spacing w:after="0"/>
        <w:jc w:val="both"/>
        <w:rPr>
          <w:rFonts w:ascii="Arial" w:hAnsi="Arial" w:cs="Arial"/>
        </w:rPr>
      </w:pPr>
    </w:p>
    <w:p w14:paraId="2663EC37" w14:textId="77777777" w:rsidR="009B588C" w:rsidRDefault="009B588C" w:rsidP="009B588C">
      <w:pPr>
        <w:spacing w:after="0"/>
        <w:jc w:val="both"/>
        <w:rPr>
          <w:rFonts w:ascii="Arial" w:hAnsi="Arial" w:cs="Arial"/>
        </w:rPr>
      </w:pPr>
    </w:p>
    <w:p w14:paraId="6269B180" w14:textId="77777777" w:rsidR="009B588C" w:rsidRDefault="009B588C" w:rsidP="009B588C">
      <w:pPr>
        <w:spacing w:after="0"/>
        <w:jc w:val="both"/>
        <w:rPr>
          <w:rFonts w:ascii="Arial" w:hAnsi="Arial" w:cs="Arial"/>
        </w:rPr>
      </w:pPr>
    </w:p>
    <w:p w14:paraId="0BCB6C32" w14:textId="77777777" w:rsidR="009B588C" w:rsidRDefault="009B588C" w:rsidP="009B588C">
      <w:pPr>
        <w:spacing w:after="0"/>
        <w:jc w:val="both"/>
        <w:rPr>
          <w:rFonts w:ascii="Arial" w:hAnsi="Arial" w:cs="Arial"/>
        </w:rPr>
      </w:pPr>
    </w:p>
    <w:p w14:paraId="160274D6" w14:textId="77777777" w:rsidR="009B588C" w:rsidRDefault="009B588C" w:rsidP="009B588C">
      <w:pPr>
        <w:spacing w:after="0"/>
        <w:jc w:val="both"/>
        <w:rPr>
          <w:rFonts w:ascii="Arial" w:hAnsi="Arial" w:cs="Arial"/>
        </w:rPr>
      </w:pPr>
    </w:p>
    <w:p w14:paraId="7748F1D5" w14:textId="77777777" w:rsidR="009B588C" w:rsidRDefault="009B588C" w:rsidP="009B588C">
      <w:pPr>
        <w:spacing w:after="0"/>
        <w:jc w:val="both"/>
        <w:rPr>
          <w:rFonts w:ascii="Arial" w:hAnsi="Arial" w:cs="Arial"/>
        </w:rPr>
      </w:pPr>
    </w:p>
    <w:p w14:paraId="44726C25" w14:textId="77777777" w:rsidR="009B588C" w:rsidRDefault="009B588C" w:rsidP="009B588C">
      <w:pPr>
        <w:spacing w:after="0"/>
        <w:jc w:val="both"/>
        <w:rPr>
          <w:rFonts w:ascii="Arial" w:hAnsi="Arial" w:cs="Arial"/>
        </w:rPr>
      </w:pPr>
    </w:p>
    <w:p w14:paraId="74AB9357" w14:textId="77777777" w:rsidR="009B588C" w:rsidRDefault="009B588C" w:rsidP="009B588C">
      <w:pPr>
        <w:spacing w:after="0"/>
        <w:jc w:val="both"/>
        <w:rPr>
          <w:rFonts w:ascii="Arial" w:hAnsi="Arial" w:cs="Arial"/>
        </w:rPr>
      </w:pPr>
    </w:p>
    <w:p w14:paraId="754070E1" w14:textId="77777777" w:rsidR="009B588C" w:rsidRDefault="009B588C" w:rsidP="009B588C">
      <w:pPr>
        <w:spacing w:after="0"/>
        <w:jc w:val="both"/>
        <w:rPr>
          <w:rFonts w:ascii="Arial" w:hAnsi="Arial" w:cs="Arial"/>
        </w:rPr>
      </w:pPr>
    </w:p>
    <w:p w14:paraId="71D58273" w14:textId="77777777" w:rsidR="00812221" w:rsidRDefault="00812221" w:rsidP="009B588C">
      <w:pPr>
        <w:spacing w:after="0"/>
        <w:jc w:val="both"/>
        <w:rPr>
          <w:rFonts w:ascii="Arial" w:hAnsi="Arial" w:cs="Arial"/>
        </w:rPr>
      </w:pPr>
    </w:p>
    <w:p w14:paraId="26FA67D2" w14:textId="77777777" w:rsidR="00812221" w:rsidRDefault="00812221" w:rsidP="009B588C">
      <w:pPr>
        <w:spacing w:after="0"/>
        <w:jc w:val="both"/>
        <w:rPr>
          <w:rFonts w:ascii="Arial" w:hAnsi="Arial" w:cs="Arial"/>
        </w:rPr>
      </w:pPr>
    </w:p>
    <w:p w14:paraId="6F6DA872" w14:textId="77777777" w:rsidR="00812221" w:rsidRDefault="00812221" w:rsidP="009B588C">
      <w:pPr>
        <w:spacing w:after="0"/>
        <w:jc w:val="both"/>
        <w:rPr>
          <w:rFonts w:ascii="Arial" w:hAnsi="Arial" w:cs="Arial"/>
        </w:rPr>
      </w:pPr>
    </w:p>
    <w:p w14:paraId="5CE4105A" w14:textId="77777777" w:rsidR="00812221" w:rsidRDefault="00812221" w:rsidP="009B588C">
      <w:pPr>
        <w:spacing w:after="0"/>
        <w:jc w:val="both"/>
        <w:rPr>
          <w:rFonts w:ascii="Arial" w:hAnsi="Arial" w:cs="Arial"/>
        </w:rPr>
      </w:pPr>
    </w:p>
    <w:p w14:paraId="34543F1D" w14:textId="77777777" w:rsidR="00812221" w:rsidRDefault="00812221" w:rsidP="009B588C">
      <w:pPr>
        <w:spacing w:after="0"/>
        <w:jc w:val="both"/>
        <w:rPr>
          <w:rFonts w:ascii="Arial" w:hAnsi="Arial" w:cs="Arial"/>
        </w:rPr>
      </w:pPr>
    </w:p>
    <w:p w14:paraId="1F05FD06" w14:textId="77777777" w:rsidR="00812221" w:rsidRDefault="00812221" w:rsidP="009B588C">
      <w:pPr>
        <w:spacing w:after="0"/>
        <w:jc w:val="both"/>
        <w:rPr>
          <w:rFonts w:ascii="Arial" w:hAnsi="Arial" w:cs="Arial"/>
        </w:rPr>
      </w:pPr>
    </w:p>
    <w:p w14:paraId="43C89F94" w14:textId="77777777" w:rsidR="00812221" w:rsidRDefault="00812221" w:rsidP="009B588C">
      <w:pPr>
        <w:spacing w:after="0"/>
        <w:jc w:val="both"/>
        <w:rPr>
          <w:rFonts w:ascii="Arial" w:hAnsi="Arial" w:cs="Arial"/>
        </w:rPr>
      </w:pPr>
    </w:p>
    <w:p w14:paraId="029EC6CA" w14:textId="77777777" w:rsidR="00812221" w:rsidRDefault="00812221" w:rsidP="009B588C">
      <w:pPr>
        <w:spacing w:after="0"/>
        <w:jc w:val="both"/>
        <w:rPr>
          <w:rFonts w:ascii="Arial" w:hAnsi="Arial" w:cs="Arial"/>
        </w:rPr>
      </w:pPr>
    </w:p>
    <w:p w14:paraId="203CD494" w14:textId="77777777" w:rsidR="00812221" w:rsidRDefault="00812221" w:rsidP="009B588C">
      <w:pPr>
        <w:spacing w:after="0"/>
        <w:jc w:val="both"/>
        <w:rPr>
          <w:rFonts w:ascii="Arial" w:hAnsi="Arial" w:cs="Arial"/>
        </w:rPr>
      </w:pPr>
    </w:p>
    <w:p w14:paraId="58B3F726" w14:textId="77777777" w:rsidR="00812221" w:rsidRDefault="00812221" w:rsidP="009B588C">
      <w:pPr>
        <w:spacing w:after="0"/>
        <w:jc w:val="both"/>
        <w:rPr>
          <w:rFonts w:ascii="Arial" w:hAnsi="Arial" w:cs="Arial"/>
        </w:rPr>
      </w:pPr>
    </w:p>
    <w:p w14:paraId="0B1D654B" w14:textId="77777777" w:rsidR="00812221" w:rsidRDefault="00812221" w:rsidP="009B588C">
      <w:pPr>
        <w:spacing w:after="0"/>
        <w:jc w:val="both"/>
        <w:rPr>
          <w:rFonts w:ascii="Arial" w:hAnsi="Arial" w:cs="Arial"/>
        </w:rPr>
      </w:pPr>
    </w:p>
    <w:p w14:paraId="443766BE" w14:textId="77777777" w:rsidR="009B588C" w:rsidRDefault="009B588C" w:rsidP="009B588C">
      <w:pPr>
        <w:spacing w:after="0"/>
        <w:jc w:val="both"/>
        <w:rPr>
          <w:rFonts w:ascii="Arial" w:hAnsi="Arial" w:cs="Arial"/>
        </w:rPr>
      </w:pPr>
    </w:p>
    <w:p w14:paraId="499302B5" w14:textId="77777777" w:rsidR="00812221" w:rsidRPr="00033BE7" w:rsidRDefault="00812221" w:rsidP="009B588C">
      <w:pPr>
        <w:spacing w:after="0"/>
        <w:jc w:val="both"/>
        <w:rPr>
          <w:rFonts w:ascii="Arial" w:hAnsi="Arial" w:cs="Arial"/>
        </w:rPr>
      </w:pPr>
    </w:p>
    <w:p w14:paraId="7E091501" w14:textId="77777777" w:rsidR="00EE5399" w:rsidRPr="00033BE7" w:rsidRDefault="00EE5399" w:rsidP="009B588C">
      <w:pPr>
        <w:spacing w:after="0"/>
        <w:jc w:val="both"/>
        <w:rPr>
          <w:rFonts w:ascii="Arial" w:hAnsi="Arial" w:cs="Arial"/>
        </w:rPr>
      </w:pPr>
    </w:p>
    <w:p w14:paraId="3D77C8EA" w14:textId="77777777" w:rsidR="00F676C1" w:rsidRDefault="00F676C1" w:rsidP="009B588C">
      <w:pPr>
        <w:spacing w:after="0"/>
        <w:jc w:val="both"/>
        <w:rPr>
          <w:rFonts w:ascii="Arial" w:hAnsi="Arial" w:cs="Arial"/>
          <w:b/>
        </w:rPr>
      </w:pPr>
    </w:p>
    <w:p w14:paraId="37639518" w14:textId="77777777" w:rsidR="00033BE7" w:rsidRDefault="00033BE7" w:rsidP="009B588C">
      <w:pPr>
        <w:spacing w:after="0"/>
        <w:jc w:val="both"/>
        <w:rPr>
          <w:rFonts w:ascii="Arial" w:hAnsi="Arial" w:cs="Arial"/>
          <w:b/>
        </w:rPr>
      </w:pPr>
    </w:p>
    <w:p w14:paraId="176CEA23" w14:textId="244E6E8B" w:rsidR="00AF5690" w:rsidRDefault="00115766" w:rsidP="0037336D">
      <w:pPr>
        <w:pStyle w:val="Prrafodelista"/>
        <w:numPr>
          <w:ilvl w:val="0"/>
          <w:numId w:val="17"/>
        </w:numPr>
        <w:spacing w:after="0"/>
        <w:jc w:val="both"/>
        <w:rPr>
          <w:rFonts w:ascii="Arial" w:hAnsi="Arial" w:cs="Arial"/>
          <w:b/>
        </w:rPr>
      </w:pPr>
      <w:r w:rsidRPr="00812221">
        <w:rPr>
          <w:rFonts w:ascii="Arial" w:hAnsi="Arial" w:cs="Arial"/>
          <w:b/>
        </w:rPr>
        <w:lastRenderedPageBreak/>
        <w:t xml:space="preserve">Diagnóstico y verificación en campo del cumplimiento de requisitos para implementación de cada uno de los sistemas de tratamiento individual de aguas residuales domésticas </w:t>
      </w:r>
    </w:p>
    <w:p w14:paraId="6FF3877C" w14:textId="77777777" w:rsidR="00812221" w:rsidRPr="00812221" w:rsidRDefault="00812221" w:rsidP="00812221">
      <w:pPr>
        <w:pStyle w:val="Prrafodelista"/>
        <w:spacing w:after="0"/>
        <w:jc w:val="both"/>
        <w:rPr>
          <w:rFonts w:ascii="Arial" w:hAnsi="Arial" w:cs="Arial"/>
          <w:b/>
        </w:rPr>
      </w:pPr>
    </w:p>
    <w:p w14:paraId="1E622B99" w14:textId="76B0A539" w:rsidR="00115766" w:rsidRDefault="00115766" w:rsidP="009B588C">
      <w:pPr>
        <w:suppressAutoHyphens w:val="0"/>
        <w:autoSpaceDE w:val="0"/>
        <w:adjustRightInd w:val="0"/>
        <w:spacing w:after="0"/>
        <w:jc w:val="both"/>
        <w:textAlignment w:val="auto"/>
        <w:rPr>
          <w:rFonts w:ascii="Arial" w:hAnsi="Arial" w:cs="Arial"/>
        </w:rPr>
      </w:pPr>
      <w:r w:rsidRPr="0070341C">
        <w:rPr>
          <w:rFonts w:ascii="Arial" w:hAnsi="Arial" w:cs="Arial"/>
        </w:rPr>
        <w:t>El proponente favorecido</w:t>
      </w:r>
      <w:r w:rsidRPr="00033BE7">
        <w:rPr>
          <w:rFonts w:ascii="Arial" w:hAnsi="Arial" w:cs="Arial"/>
        </w:rPr>
        <w:t xml:space="preserve"> deberá realizar, como primera etapa, un diagnóstico de la situación encontrada </w:t>
      </w:r>
      <w:r>
        <w:rPr>
          <w:rFonts w:ascii="Arial" w:hAnsi="Arial" w:cs="Arial"/>
        </w:rPr>
        <w:t>en cada uno de los predios c</w:t>
      </w:r>
      <w:r w:rsidRPr="00033BE7">
        <w:rPr>
          <w:rFonts w:ascii="Arial" w:hAnsi="Arial" w:cs="Arial"/>
        </w:rPr>
        <w:t xml:space="preserve">on el fin de efectuar la ubicación correcta de los sistemas de tratamiento de aguas residuales domésticas, de acuerdo a lo relacionado en los formatos “FORMATO PARA ASIGNACIÓN Y UBICACIÓN DE SISTEMAS INDIVIDUALES DE TRATAMIENTO </w:t>
      </w:r>
      <w:r w:rsidR="00070A0C">
        <w:rPr>
          <w:rFonts w:ascii="Arial" w:hAnsi="Arial" w:cs="Arial"/>
        </w:rPr>
        <w:t xml:space="preserve">DE AGUAS RESIDUALES DOMÉSTICAS”, así como </w:t>
      </w:r>
      <w:r w:rsidR="00D9205A">
        <w:rPr>
          <w:rFonts w:ascii="Arial" w:hAnsi="Arial" w:cs="Arial"/>
        </w:rPr>
        <w:t>las condiciones definidas</w:t>
      </w:r>
      <w:r w:rsidR="00070A0C">
        <w:rPr>
          <w:rFonts w:ascii="Arial" w:hAnsi="Arial" w:cs="Arial"/>
        </w:rPr>
        <w:t xml:space="preserve"> en el Reglamento Técnico del Sector de Agua Potable y Saneamiento Básico (Resolución 0330 del 08 de junio de 2017)</w:t>
      </w:r>
    </w:p>
    <w:p w14:paraId="541C4F3A" w14:textId="77777777" w:rsidR="00070A0C" w:rsidRDefault="00070A0C" w:rsidP="009B588C">
      <w:pPr>
        <w:suppressAutoHyphens w:val="0"/>
        <w:autoSpaceDE w:val="0"/>
        <w:adjustRightInd w:val="0"/>
        <w:spacing w:after="0"/>
        <w:jc w:val="both"/>
        <w:textAlignment w:val="auto"/>
        <w:rPr>
          <w:rFonts w:ascii="Arial" w:hAnsi="Arial" w:cs="Arial"/>
        </w:rPr>
      </w:pPr>
    </w:p>
    <w:p w14:paraId="5D184626" w14:textId="2763B0B5" w:rsidR="00070A0C" w:rsidRDefault="00070A0C" w:rsidP="00070A0C">
      <w:pPr>
        <w:pStyle w:val="Prrafodelista"/>
        <w:numPr>
          <w:ilvl w:val="0"/>
          <w:numId w:val="22"/>
        </w:numPr>
        <w:suppressAutoHyphens w:val="0"/>
        <w:autoSpaceDE w:val="0"/>
        <w:adjustRightInd w:val="0"/>
        <w:spacing w:after="0"/>
        <w:jc w:val="both"/>
        <w:textAlignment w:val="auto"/>
        <w:rPr>
          <w:rFonts w:ascii="Arial" w:hAnsi="Arial" w:cs="Arial"/>
        </w:rPr>
      </w:pPr>
      <w:r>
        <w:rPr>
          <w:rFonts w:ascii="Arial" w:hAnsi="Arial" w:cs="Arial"/>
        </w:rPr>
        <w:t>Identificación de aguas superficiales cercanas, edificaciones y límites de propiedad</w:t>
      </w:r>
      <w:r>
        <w:rPr>
          <w:rStyle w:val="Refdenotaalpie"/>
          <w:rFonts w:ascii="Arial" w:hAnsi="Arial" w:cs="Arial"/>
        </w:rPr>
        <w:footnoteReference w:id="1"/>
      </w:r>
      <w:r>
        <w:rPr>
          <w:rFonts w:ascii="Arial" w:hAnsi="Arial" w:cs="Arial"/>
        </w:rPr>
        <w:t xml:space="preserve"> </w:t>
      </w:r>
    </w:p>
    <w:p w14:paraId="07481718" w14:textId="35E22034" w:rsidR="00070A0C" w:rsidRDefault="007127E6" w:rsidP="0037336D">
      <w:pPr>
        <w:pStyle w:val="Prrafodelista"/>
        <w:numPr>
          <w:ilvl w:val="0"/>
          <w:numId w:val="22"/>
        </w:numPr>
        <w:suppressAutoHyphens w:val="0"/>
        <w:autoSpaceDE w:val="0"/>
        <w:adjustRightInd w:val="0"/>
        <w:spacing w:after="0"/>
        <w:jc w:val="both"/>
        <w:textAlignment w:val="auto"/>
        <w:rPr>
          <w:rFonts w:ascii="Arial" w:hAnsi="Arial" w:cs="Arial"/>
        </w:rPr>
      </w:pPr>
      <w:r w:rsidRPr="00D9205A">
        <w:rPr>
          <w:rFonts w:ascii="Arial" w:hAnsi="Arial" w:cs="Arial"/>
        </w:rPr>
        <w:t>Topografía</w:t>
      </w:r>
      <w:r>
        <w:rPr>
          <w:rStyle w:val="Refdenotaalpie"/>
          <w:rFonts w:ascii="Arial" w:hAnsi="Arial" w:cs="Arial"/>
        </w:rPr>
        <w:footnoteReference w:id="2"/>
      </w:r>
      <w:r w:rsidRPr="00D9205A">
        <w:rPr>
          <w:rFonts w:ascii="Arial" w:hAnsi="Arial" w:cs="Arial"/>
        </w:rPr>
        <w:t xml:space="preserve"> que indique la localización del sistemas de tratamiento en planta y altura</w:t>
      </w:r>
      <w:r w:rsidR="00D9205A" w:rsidRPr="00D9205A">
        <w:rPr>
          <w:rFonts w:ascii="Arial" w:hAnsi="Arial" w:cs="Arial"/>
        </w:rPr>
        <w:t xml:space="preserve"> </w:t>
      </w:r>
    </w:p>
    <w:p w14:paraId="2490FE2B" w14:textId="317B9870" w:rsidR="00D9205A" w:rsidRDefault="00D9205A" w:rsidP="0037336D">
      <w:pPr>
        <w:pStyle w:val="Prrafodelista"/>
        <w:numPr>
          <w:ilvl w:val="0"/>
          <w:numId w:val="22"/>
        </w:numPr>
        <w:suppressAutoHyphens w:val="0"/>
        <w:autoSpaceDE w:val="0"/>
        <w:adjustRightInd w:val="0"/>
        <w:spacing w:after="0"/>
        <w:jc w:val="both"/>
        <w:textAlignment w:val="auto"/>
        <w:rPr>
          <w:rFonts w:ascii="Arial" w:hAnsi="Arial" w:cs="Arial"/>
        </w:rPr>
      </w:pPr>
      <w:r>
        <w:rPr>
          <w:rFonts w:ascii="Arial" w:hAnsi="Arial" w:cs="Arial"/>
        </w:rPr>
        <w:t>Localización del sistema y del tratamiento complementario del efluente o postratamiento (descarga directa a la fuente hídrica o al suelo con pozo de absorción o campo de infiltración).</w:t>
      </w:r>
    </w:p>
    <w:p w14:paraId="554462BB" w14:textId="1E95688C" w:rsidR="00D9205A" w:rsidRDefault="00D9205A" w:rsidP="0037336D">
      <w:pPr>
        <w:pStyle w:val="Prrafodelista"/>
        <w:numPr>
          <w:ilvl w:val="0"/>
          <w:numId w:val="22"/>
        </w:numPr>
        <w:suppressAutoHyphens w:val="0"/>
        <w:autoSpaceDE w:val="0"/>
        <w:adjustRightInd w:val="0"/>
        <w:spacing w:after="0"/>
        <w:jc w:val="both"/>
        <w:textAlignment w:val="auto"/>
        <w:rPr>
          <w:rFonts w:ascii="Arial" w:hAnsi="Arial" w:cs="Arial"/>
        </w:rPr>
      </w:pPr>
      <w:r>
        <w:rPr>
          <w:rFonts w:ascii="Arial" w:hAnsi="Arial" w:cs="Arial"/>
        </w:rPr>
        <w:t>Determinación de las características del terreno: elevaciones máximas del nivel freático y, cuando sea necesario, establecer la capacidad de infiltración del suelo.</w:t>
      </w:r>
    </w:p>
    <w:p w14:paraId="64D88E03" w14:textId="2A320D34" w:rsidR="00D9205A" w:rsidRPr="00D9205A" w:rsidRDefault="00D9205A" w:rsidP="0037336D">
      <w:pPr>
        <w:pStyle w:val="Prrafodelista"/>
        <w:numPr>
          <w:ilvl w:val="0"/>
          <w:numId w:val="22"/>
        </w:numPr>
        <w:suppressAutoHyphens w:val="0"/>
        <w:autoSpaceDE w:val="0"/>
        <w:adjustRightInd w:val="0"/>
        <w:spacing w:after="0"/>
        <w:jc w:val="both"/>
        <w:textAlignment w:val="auto"/>
        <w:rPr>
          <w:rFonts w:ascii="Arial" w:hAnsi="Arial" w:cs="Arial"/>
        </w:rPr>
      </w:pPr>
      <w:r>
        <w:rPr>
          <w:rFonts w:ascii="Arial" w:hAnsi="Arial" w:cs="Arial"/>
        </w:rPr>
        <w:t>Dar cumplimiento a los requisitos ambientales según normativa ambiental vigente y según lo establecido en las autorizaciones ambientales que se requieran.</w:t>
      </w:r>
    </w:p>
    <w:p w14:paraId="372F6094" w14:textId="0B88F647" w:rsidR="00115766" w:rsidRPr="00033BE7" w:rsidRDefault="00115766" w:rsidP="009B588C">
      <w:pPr>
        <w:pStyle w:val="NumeracionP"/>
        <w:numPr>
          <w:ilvl w:val="0"/>
          <w:numId w:val="0"/>
        </w:numPr>
        <w:spacing w:after="0"/>
        <w:jc w:val="both"/>
        <w:rPr>
          <w:rFonts w:eastAsia="Calibri"/>
          <w:b w:val="0"/>
          <w:sz w:val="22"/>
          <w:u w:val="none"/>
          <w:lang w:eastAsia="en-US"/>
        </w:rPr>
      </w:pPr>
      <w:r w:rsidRPr="00033BE7">
        <w:rPr>
          <w:rFonts w:eastAsia="Calibri"/>
          <w:b w:val="0"/>
          <w:sz w:val="22"/>
          <w:u w:val="none"/>
          <w:lang w:eastAsia="en-US"/>
        </w:rPr>
        <w:t xml:space="preserve">Una vez ubicado el sitio donde será instalado </w:t>
      </w:r>
      <w:r>
        <w:rPr>
          <w:rFonts w:eastAsia="Calibri"/>
          <w:b w:val="0"/>
          <w:sz w:val="22"/>
          <w:u w:val="none"/>
          <w:lang w:eastAsia="en-US"/>
        </w:rPr>
        <w:t>el sistema de tratamiento para las aguas residuales domésticas</w:t>
      </w:r>
      <w:r w:rsidRPr="00033BE7">
        <w:rPr>
          <w:rFonts w:eastAsia="Calibri"/>
          <w:b w:val="0"/>
          <w:sz w:val="22"/>
          <w:u w:val="none"/>
          <w:lang w:eastAsia="en-US"/>
        </w:rPr>
        <w:t xml:space="preserve"> se debe</w:t>
      </w:r>
      <w:r>
        <w:rPr>
          <w:rFonts w:eastAsia="Calibri"/>
          <w:b w:val="0"/>
          <w:sz w:val="22"/>
          <w:u w:val="none"/>
          <w:lang w:eastAsia="en-US"/>
        </w:rPr>
        <w:t xml:space="preserve"> verificar de acuerdo con las condiciones particulares </w:t>
      </w:r>
      <w:r w:rsidRPr="00033BE7">
        <w:rPr>
          <w:rFonts w:eastAsia="Calibri"/>
          <w:b w:val="0"/>
          <w:sz w:val="22"/>
          <w:u w:val="none"/>
          <w:lang w:eastAsia="en-US"/>
        </w:rPr>
        <w:t xml:space="preserve">la disposición final del efluente, validando la información con la respectiva </w:t>
      </w:r>
      <w:r>
        <w:rPr>
          <w:rFonts w:eastAsia="Calibri"/>
          <w:b w:val="0"/>
          <w:sz w:val="22"/>
          <w:u w:val="none"/>
          <w:lang w:eastAsia="en-US"/>
        </w:rPr>
        <w:t>ficha</w:t>
      </w:r>
      <w:r w:rsidRPr="00033BE7">
        <w:rPr>
          <w:rFonts w:eastAsia="Calibri"/>
          <w:b w:val="0"/>
          <w:sz w:val="22"/>
          <w:u w:val="none"/>
          <w:lang w:eastAsia="en-US"/>
        </w:rPr>
        <w:t xml:space="preserve"> técnica de cada sistema</w:t>
      </w:r>
      <w:r>
        <w:rPr>
          <w:rFonts w:eastAsia="Calibri"/>
          <w:b w:val="0"/>
          <w:sz w:val="22"/>
          <w:u w:val="none"/>
          <w:lang w:eastAsia="en-US"/>
        </w:rPr>
        <w:t>, la cual puede ser</w:t>
      </w:r>
      <w:r w:rsidRPr="00033BE7">
        <w:rPr>
          <w:rFonts w:eastAsia="Calibri"/>
          <w:b w:val="0"/>
          <w:sz w:val="22"/>
          <w:u w:val="none"/>
          <w:lang w:eastAsia="en-US"/>
        </w:rPr>
        <w:t>:</w:t>
      </w:r>
    </w:p>
    <w:p w14:paraId="2F98D8FF" w14:textId="77777777" w:rsidR="00115766" w:rsidRPr="00033BE7" w:rsidRDefault="00115766" w:rsidP="009B588C">
      <w:pPr>
        <w:pStyle w:val="NumeracionP"/>
        <w:numPr>
          <w:ilvl w:val="0"/>
          <w:numId w:val="18"/>
        </w:numPr>
        <w:spacing w:after="0"/>
        <w:jc w:val="both"/>
        <w:rPr>
          <w:rFonts w:eastAsia="Calibri"/>
          <w:b w:val="0"/>
          <w:sz w:val="22"/>
          <w:u w:val="none"/>
          <w:lang w:eastAsia="en-US"/>
        </w:rPr>
      </w:pPr>
      <w:r w:rsidRPr="00033BE7">
        <w:rPr>
          <w:rFonts w:eastAsia="Calibri"/>
          <w:b w:val="0"/>
          <w:sz w:val="22"/>
          <w:u w:val="none"/>
          <w:lang w:eastAsia="en-US"/>
        </w:rPr>
        <w:t>Descarga a</w:t>
      </w:r>
      <w:r>
        <w:rPr>
          <w:rFonts w:eastAsia="Calibri"/>
          <w:b w:val="0"/>
          <w:sz w:val="22"/>
          <w:u w:val="none"/>
          <w:lang w:eastAsia="en-US"/>
        </w:rPr>
        <w:t xml:space="preserve"> una fuente superficial de agua</w:t>
      </w:r>
    </w:p>
    <w:p w14:paraId="15C97034" w14:textId="0F2E1EAF" w:rsidR="00115766" w:rsidRPr="00033BE7" w:rsidRDefault="00115766" w:rsidP="009B588C">
      <w:pPr>
        <w:pStyle w:val="NumeracionP"/>
        <w:numPr>
          <w:ilvl w:val="0"/>
          <w:numId w:val="18"/>
        </w:numPr>
        <w:spacing w:after="0"/>
        <w:jc w:val="both"/>
        <w:rPr>
          <w:rFonts w:eastAsia="Calibri"/>
          <w:b w:val="0"/>
          <w:sz w:val="22"/>
          <w:u w:val="none"/>
          <w:lang w:eastAsia="en-US"/>
        </w:rPr>
      </w:pPr>
      <w:r w:rsidRPr="00033BE7">
        <w:rPr>
          <w:rFonts w:eastAsia="Calibri"/>
          <w:b w:val="0"/>
          <w:sz w:val="22"/>
          <w:u w:val="none"/>
          <w:lang w:eastAsia="en-US"/>
        </w:rPr>
        <w:t xml:space="preserve">Conexión </w:t>
      </w:r>
      <w:r>
        <w:rPr>
          <w:rFonts w:eastAsia="Calibri"/>
          <w:b w:val="0"/>
          <w:sz w:val="22"/>
          <w:u w:val="none"/>
          <w:lang w:eastAsia="en-US"/>
        </w:rPr>
        <w:t>a un pozo de absorción</w:t>
      </w:r>
      <w:r w:rsidRPr="00033BE7">
        <w:rPr>
          <w:rFonts w:eastAsia="Calibri"/>
          <w:b w:val="0"/>
          <w:sz w:val="22"/>
          <w:u w:val="none"/>
          <w:lang w:eastAsia="en-US"/>
        </w:rPr>
        <w:t xml:space="preserve"> (depende del resultado del ensayo de percolación), el cual deberá estar documentado en la respectiva ficha de levantamiento del sistema y ser validado con la correspondiente interventoría</w:t>
      </w:r>
      <w:r>
        <w:rPr>
          <w:rFonts w:eastAsia="Calibri"/>
          <w:b w:val="0"/>
          <w:sz w:val="22"/>
          <w:u w:val="none"/>
          <w:lang w:eastAsia="en-US"/>
        </w:rPr>
        <w:t xml:space="preserve"> externa</w:t>
      </w:r>
      <w:r w:rsidR="00812221">
        <w:rPr>
          <w:rFonts w:eastAsia="Calibri"/>
          <w:b w:val="0"/>
          <w:sz w:val="22"/>
          <w:u w:val="none"/>
          <w:lang w:eastAsia="en-US"/>
        </w:rPr>
        <w:t xml:space="preserve"> y/o supervisión del contrato</w:t>
      </w:r>
      <w:r w:rsidRPr="00033BE7">
        <w:rPr>
          <w:rFonts w:eastAsia="Calibri"/>
          <w:b w:val="0"/>
          <w:sz w:val="22"/>
          <w:u w:val="none"/>
          <w:lang w:eastAsia="en-US"/>
        </w:rPr>
        <w:t>.</w:t>
      </w:r>
    </w:p>
    <w:p w14:paraId="59F43F7D" w14:textId="77777777" w:rsidR="00115766" w:rsidRDefault="00115766" w:rsidP="009B588C">
      <w:pPr>
        <w:pStyle w:val="Prrafodelista"/>
        <w:spacing w:after="0"/>
        <w:ind w:left="360"/>
        <w:jc w:val="both"/>
        <w:rPr>
          <w:rFonts w:ascii="Arial" w:hAnsi="Arial" w:cs="Arial"/>
          <w:b/>
        </w:rPr>
      </w:pPr>
    </w:p>
    <w:p w14:paraId="08BB948F" w14:textId="37B9CAA0" w:rsidR="00115766" w:rsidRDefault="00812221" w:rsidP="009B588C">
      <w:pPr>
        <w:pStyle w:val="Prrafodelista"/>
        <w:numPr>
          <w:ilvl w:val="0"/>
          <w:numId w:val="17"/>
        </w:numPr>
        <w:spacing w:after="0"/>
        <w:jc w:val="both"/>
        <w:rPr>
          <w:rFonts w:ascii="Arial" w:hAnsi="Arial" w:cs="Arial"/>
          <w:b/>
        </w:rPr>
      </w:pPr>
      <w:r>
        <w:rPr>
          <w:rFonts w:ascii="Arial" w:hAnsi="Arial" w:cs="Arial"/>
          <w:b/>
        </w:rPr>
        <w:t>S</w:t>
      </w:r>
      <w:r w:rsidR="00115766" w:rsidRPr="00272E77">
        <w:rPr>
          <w:rFonts w:ascii="Arial" w:hAnsi="Arial" w:cs="Arial"/>
          <w:b/>
        </w:rPr>
        <w:t xml:space="preserve">ocialización del proyecto con las familias a ser beneficiadas </w:t>
      </w:r>
      <w:r>
        <w:rPr>
          <w:rFonts w:ascii="Arial" w:hAnsi="Arial" w:cs="Arial"/>
          <w:b/>
        </w:rPr>
        <w:t>y firma del acta de</w:t>
      </w:r>
      <w:r w:rsidR="00115766" w:rsidRPr="00272E77">
        <w:rPr>
          <w:rFonts w:ascii="Arial" w:hAnsi="Arial" w:cs="Arial"/>
          <w:b/>
        </w:rPr>
        <w:t xml:space="preserve"> compromiso que asegure la correcta operación de los sistemas y la realización d</w:t>
      </w:r>
      <w:r w:rsidR="00115766">
        <w:rPr>
          <w:rFonts w:ascii="Arial" w:hAnsi="Arial" w:cs="Arial"/>
          <w:b/>
        </w:rPr>
        <w:t>e los mantenimientos periódicos.</w:t>
      </w:r>
    </w:p>
    <w:p w14:paraId="7F491C45" w14:textId="77777777" w:rsidR="00AF5690" w:rsidRDefault="00AF5690" w:rsidP="00AF5690">
      <w:pPr>
        <w:pStyle w:val="Prrafodelista"/>
        <w:spacing w:after="0"/>
        <w:jc w:val="both"/>
        <w:rPr>
          <w:rFonts w:ascii="Arial" w:hAnsi="Arial" w:cs="Arial"/>
          <w:b/>
        </w:rPr>
      </w:pPr>
    </w:p>
    <w:p w14:paraId="71BA45D6" w14:textId="0F526561" w:rsidR="00812221" w:rsidRPr="00812221" w:rsidRDefault="00812221" w:rsidP="00812221">
      <w:pPr>
        <w:jc w:val="both"/>
        <w:rPr>
          <w:rFonts w:ascii="Arial" w:hAnsi="Arial" w:cs="Arial"/>
        </w:rPr>
      </w:pPr>
      <w:r w:rsidRPr="00033BE7">
        <w:rPr>
          <w:rFonts w:ascii="Arial" w:hAnsi="Arial" w:cs="Arial"/>
        </w:rPr>
        <w:t>El proponente favorecido</w:t>
      </w:r>
      <w:r>
        <w:rPr>
          <w:rFonts w:ascii="Arial" w:hAnsi="Arial" w:cs="Arial"/>
        </w:rPr>
        <w:t xml:space="preserve"> </w:t>
      </w:r>
      <w:r w:rsidRPr="00812221">
        <w:rPr>
          <w:rFonts w:ascii="Arial" w:hAnsi="Arial" w:cs="Arial"/>
        </w:rPr>
        <w:t>deberá realizar un</w:t>
      </w:r>
      <w:r>
        <w:rPr>
          <w:rFonts w:ascii="Arial" w:hAnsi="Arial" w:cs="Arial"/>
        </w:rPr>
        <w:t>a</w:t>
      </w:r>
      <w:r w:rsidRPr="00812221">
        <w:rPr>
          <w:rFonts w:ascii="Arial" w:hAnsi="Arial" w:cs="Arial"/>
        </w:rPr>
        <w:t xml:space="preserve"> o varias jornadas de socialización (según </w:t>
      </w:r>
      <w:r>
        <w:rPr>
          <w:rFonts w:ascii="Arial" w:hAnsi="Arial" w:cs="Arial"/>
        </w:rPr>
        <w:t>se requiera</w:t>
      </w:r>
      <w:r w:rsidRPr="00812221">
        <w:rPr>
          <w:rFonts w:ascii="Arial" w:hAnsi="Arial" w:cs="Arial"/>
        </w:rPr>
        <w:t xml:space="preserve">) con las familias beneficiadas del proyecto y en general </w:t>
      </w:r>
      <w:r>
        <w:rPr>
          <w:rFonts w:ascii="Arial" w:hAnsi="Arial" w:cs="Arial"/>
        </w:rPr>
        <w:t xml:space="preserve">con la comunidad de la vereda. </w:t>
      </w:r>
      <w:r w:rsidRPr="00812221">
        <w:rPr>
          <w:rFonts w:ascii="Arial" w:hAnsi="Arial" w:cs="Arial"/>
        </w:rPr>
        <w:t xml:space="preserve">Durante las reuniones se deberá exhibir los pendones institucionales de las entidades cofinanciantes y manejar la imagen corporativa en las piezas y documentos </w:t>
      </w:r>
      <w:r w:rsidRPr="00812221">
        <w:rPr>
          <w:rFonts w:ascii="Arial" w:hAnsi="Arial" w:cs="Arial"/>
        </w:rPr>
        <w:lastRenderedPageBreak/>
        <w:t>utilizados de acuerdo con los lineamientos del área de comunicaciones de la Corporación CuencaVerde. Igualmente, deberá diseñar y entregar un volante informativo de inicio de obra a la comunidad residente en el área de influencia directa del proyecto. En caso de que sean pocas las familias podrá hacerse reuniones personalizadas con cada una de ellas dejando la correspondiente evidencia.</w:t>
      </w:r>
    </w:p>
    <w:p w14:paraId="186B0F5F" w14:textId="77777777" w:rsidR="00115766" w:rsidRPr="00033BE7" w:rsidRDefault="00115766" w:rsidP="009B588C">
      <w:pPr>
        <w:suppressAutoHyphens w:val="0"/>
        <w:autoSpaceDE w:val="0"/>
        <w:adjustRightInd w:val="0"/>
        <w:spacing w:after="0"/>
        <w:jc w:val="both"/>
        <w:textAlignment w:val="auto"/>
        <w:rPr>
          <w:rFonts w:ascii="Arial" w:hAnsi="Arial" w:cs="Arial"/>
        </w:rPr>
      </w:pPr>
    </w:p>
    <w:p w14:paraId="4F995184" w14:textId="7C7E4AAC" w:rsidR="009B588C" w:rsidRPr="00E6537C" w:rsidRDefault="007645AF" w:rsidP="0037336D">
      <w:pPr>
        <w:pStyle w:val="Prrafodelista"/>
        <w:numPr>
          <w:ilvl w:val="0"/>
          <w:numId w:val="17"/>
        </w:numPr>
        <w:spacing w:after="0"/>
        <w:jc w:val="both"/>
        <w:rPr>
          <w:rFonts w:ascii="Arial" w:hAnsi="Arial" w:cs="Arial"/>
        </w:rPr>
      </w:pPr>
      <w:r w:rsidRPr="00812221">
        <w:rPr>
          <w:rFonts w:ascii="Arial" w:hAnsi="Arial" w:cs="Arial"/>
          <w:b/>
        </w:rPr>
        <w:t>Suministro</w:t>
      </w:r>
      <w:r w:rsidR="00115766" w:rsidRPr="00812221">
        <w:rPr>
          <w:rFonts w:ascii="Arial" w:hAnsi="Arial" w:cs="Arial"/>
          <w:b/>
        </w:rPr>
        <w:t xml:space="preserve">, instalación y conexión del sistema de tratamiento individual para las aguas residuales según especificaciones técnicas, planos de diseño y esquemas de instalación </w:t>
      </w:r>
      <w:r w:rsidR="00812221">
        <w:rPr>
          <w:rFonts w:ascii="Arial" w:hAnsi="Arial" w:cs="Arial"/>
          <w:b/>
        </w:rPr>
        <w:t>para el STARD</w:t>
      </w:r>
      <w:r w:rsidR="00115766" w:rsidRPr="00812221">
        <w:rPr>
          <w:rFonts w:ascii="Arial" w:hAnsi="Arial" w:cs="Arial"/>
          <w:b/>
        </w:rPr>
        <w:t xml:space="preserve"> </w:t>
      </w:r>
      <w:r w:rsidR="00812221">
        <w:rPr>
          <w:rFonts w:ascii="Arial" w:hAnsi="Arial" w:cs="Arial"/>
          <w:b/>
        </w:rPr>
        <w:t>que sea seleccionado y avalado por la Corporación CuencaVerde en cumplimiento de la normatividad vigente.</w:t>
      </w:r>
    </w:p>
    <w:p w14:paraId="01B39AD9" w14:textId="77777777" w:rsidR="00E6537C" w:rsidRDefault="00E6537C" w:rsidP="00E6537C">
      <w:pPr>
        <w:spacing w:after="0"/>
        <w:jc w:val="both"/>
        <w:rPr>
          <w:rFonts w:ascii="Arial" w:hAnsi="Arial" w:cs="Arial"/>
        </w:rPr>
      </w:pPr>
    </w:p>
    <w:p w14:paraId="307BBCF2" w14:textId="4037915F" w:rsidR="00E6537C" w:rsidRDefault="00E6537C" w:rsidP="00E6537C">
      <w:pPr>
        <w:spacing w:after="0"/>
        <w:jc w:val="both"/>
        <w:rPr>
          <w:rFonts w:ascii="Arial" w:hAnsi="Arial" w:cs="Arial"/>
        </w:rPr>
      </w:pPr>
      <w:r>
        <w:rPr>
          <w:rFonts w:ascii="Arial" w:hAnsi="Arial" w:cs="Arial"/>
        </w:rPr>
        <w:t>Partiendo del</w:t>
      </w:r>
      <w:r w:rsidRPr="00033BE7">
        <w:rPr>
          <w:rFonts w:ascii="Arial" w:hAnsi="Arial" w:cs="Arial"/>
        </w:rPr>
        <w:t xml:space="preserve"> diagnóstico y </w:t>
      </w:r>
      <w:r>
        <w:rPr>
          <w:rFonts w:ascii="Arial" w:hAnsi="Arial" w:cs="Arial"/>
        </w:rPr>
        <w:t xml:space="preserve">verificación </w:t>
      </w:r>
      <w:r w:rsidRPr="00033BE7">
        <w:rPr>
          <w:rFonts w:ascii="Arial" w:hAnsi="Arial" w:cs="Arial"/>
        </w:rPr>
        <w:t>de los sitios de</w:t>
      </w:r>
      <w:r>
        <w:rPr>
          <w:rFonts w:ascii="Arial" w:hAnsi="Arial" w:cs="Arial"/>
        </w:rPr>
        <w:t xml:space="preserve"> localización; se</w:t>
      </w:r>
      <w:r w:rsidRPr="00033BE7">
        <w:rPr>
          <w:rFonts w:ascii="Arial" w:hAnsi="Arial" w:cs="Arial"/>
        </w:rPr>
        <w:t xml:space="preserve"> realizará la instalación </w:t>
      </w:r>
      <w:r>
        <w:rPr>
          <w:rFonts w:ascii="Arial" w:hAnsi="Arial" w:cs="Arial"/>
        </w:rPr>
        <w:t xml:space="preserve">de cada STARD en las viviendas beneficiadas, en cumplimiento de </w:t>
      </w:r>
      <w:r w:rsidRPr="00033BE7">
        <w:rPr>
          <w:rFonts w:ascii="Arial" w:hAnsi="Arial" w:cs="Arial"/>
        </w:rPr>
        <w:t>las especificaciones técnica</w:t>
      </w:r>
      <w:r>
        <w:rPr>
          <w:rFonts w:ascii="Arial" w:hAnsi="Arial" w:cs="Arial"/>
        </w:rPr>
        <w:t xml:space="preserve">s, </w:t>
      </w:r>
      <w:r w:rsidRPr="00033BE7">
        <w:rPr>
          <w:rFonts w:ascii="Arial" w:hAnsi="Arial" w:cs="Arial"/>
        </w:rPr>
        <w:t xml:space="preserve">presupuesto del proyecto </w:t>
      </w:r>
      <w:r>
        <w:rPr>
          <w:rFonts w:ascii="Arial" w:hAnsi="Arial" w:cs="Arial"/>
        </w:rPr>
        <w:t>y esquema de diseño e instalación del sistema seleccionado. A continuación se documentan las especificaciones generales:</w:t>
      </w:r>
    </w:p>
    <w:p w14:paraId="2E0FD56F" w14:textId="77777777" w:rsidR="00E6537C" w:rsidRPr="00E6537C" w:rsidRDefault="00E6537C" w:rsidP="00E6537C">
      <w:pPr>
        <w:spacing w:after="0"/>
        <w:jc w:val="both"/>
        <w:rPr>
          <w:rFonts w:ascii="Arial" w:hAnsi="Arial" w:cs="Arial"/>
        </w:rPr>
      </w:pPr>
    </w:p>
    <w:p w14:paraId="7608E6A4" w14:textId="4982AEF8" w:rsidR="00801B34" w:rsidRDefault="00EF7A11" w:rsidP="009B588C">
      <w:pPr>
        <w:pStyle w:val="Prrafodelista"/>
        <w:numPr>
          <w:ilvl w:val="1"/>
          <w:numId w:val="17"/>
        </w:numPr>
        <w:spacing w:after="0"/>
        <w:jc w:val="both"/>
        <w:rPr>
          <w:rFonts w:ascii="Arial" w:hAnsi="Arial" w:cs="Arial"/>
          <w:b/>
        </w:rPr>
      </w:pPr>
      <w:r>
        <w:rPr>
          <w:rFonts w:ascii="Arial" w:hAnsi="Arial" w:cs="Arial"/>
          <w:b/>
        </w:rPr>
        <w:t xml:space="preserve">Suministro: </w:t>
      </w:r>
      <w:r w:rsidR="00115766">
        <w:rPr>
          <w:rFonts w:ascii="Arial" w:hAnsi="Arial" w:cs="Arial"/>
          <w:b/>
        </w:rPr>
        <w:t>C</w:t>
      </w:r>
      <w:r w:rsidR="00115766" w:rsidRPr="00033BE7">
        <w:rPr>
          <w:rFonts w:ascii="Arial" w:hAnsi="Arial" w:cs="Arial"/>
          <w:b/>
        </w:rPr>
        <w:t xml:space="preserve">aracterísticas y especificaciones técnicas </w:t>
      </w:r>
      <w:r>
        <w:rPr>
          <w:rFonts w:ascii="Arial" w:hAnsi="Arial" w:cs="Arial"/>
          <w:b/>
        </w:rPr>
        <w:t xml:space="preserve">de los </w:t>
      </w:r>
      <w:r w:rsidR="00115766">
        <w:rPr>
          <w:rFonts w:ascii="Arial" w:hAnsi="Arial" w:cs="Arial"/>
          <w:b/>
        </w:rPr>
        <w:t xml:space="preserve">sistemas </w:t>
      </w:r>
      <w:r>
        <w:rPr>
          <w:rFonts w:ascii="Arial" w:hAnsi="Arial" w:cs="Arial"/>
          <w:b/>
        </w:rPr>
        <w:t>de tratamiento para las aguas residuales</w:t>
      </w:r>
    </w:p>
    <w:p w14:paraId="5287EE10" w14:textId="77777777" w:rsidR="00A45DDE" w:rsidRPr="00033BE7" w:rsidRDefault="00A45DDE" w:rsidP="00A45DDE">
      <w:pPr>
        <w:pStyle w:val="Prrafodelista"/>
        <w:spacing w:after="0"/>
        <w:jc w:val="both"/>
        <w:rPr>
          <w:rFonts w:ascii="Arial" w:hAnsi="Arial" w:cs="Arial"/>
          <w:b/>
        </w:rPr>
      </w:pPr>
    </w:p>
    <w:p w14:paraId="48CBA5FC" w14:textId="1B6AD3B2" w:rsidR="00E6537C" w:rsidRDefault="00115766" w:rsidP="00E6537C">
      <w:pPr>
        <w:jc w:val="both"/>
        <w:rPr>
          <w:rFonts w:cs="Arial"/>
          <w:sz w:val="24"/>
          <w:szCs w:val="24"/>
          <w:lang w:eastAsia="es-ES"/>
        </w:rPr>
      </w:pPr>
      <w:r>
        <w:rPr>
          <w:rFonts w:ascii="Arial" w:hAnsi="Arial" w:cs="Arial"/>
          <w:b/>
        </w:rPr>
        <w:t>Tipo de sistemas</w:t>
      </w:r>
      <w:r w:rsidRPr="00A91848">
        <w:rPr>
          <w:rFonts w:ascii="Arial" w:hAnsi="Arial" w:cs="Arial"/>
          <w:b/>
        </w:rPr>
        <w:t>:</w:t>
      </w:r>
      <w:r w:rsidR="00272E77" w:rsidRPr="00A91848">
        <w:rPr>
          <w:rFonts w:ascii="Arial" w:hAnsi="Arial" w:cs="Arial"/>
          <w:b/>
        </w:rPr>
        <w:t xml:space="preserve"> </w:t>
      </w:r>
      <w:r w:rsidR="00F709C3" w:rsidRPr="00A91848">
        <w:rPr>
          <w:rFonts w:ascii="Arial" w:hAnsi="Arial" w:cs="Arial"/>
        </w:rPr>
        <w:t>S.T.I. Sistema séptico y FAFA prefabricado en P.R.F.V (POLIESTER</w:t>
      </w:r>
      <w:r w:rsidR="00F709C3" w:rsidRPr="00F709C3">
        <w:rPr>
          <w:rFonts w:ascii="Arial" w:hAnsi="Arial" w:cs="Arial"/>
        </w:rPr>
        <w:t xml:space="preserve"> REFORZADO CON FIBRA DE VIDRIO) </w:t>
      </w:r>
      <w:r w:rsidR="00F709C3">
        <w:rPr>
          <w:rFonts w:ascii="Arial" w:hAnsi="Arial" w:cs="Arial"/>
        </w:rPr>
        <w:t xml:space="preserve">en general </w:t>
      </w:r>
      <w:r w:rsidR="00F709C3" w:rsidRPr="00F709C3">
        <w:rPr>
          <w:rFonts w:ascii="Arial" w:hAnsi="Arial" w:cs="Arial"/>
        </w:rPr>
        <w:t xml:space="preserve">de </w:t>
      </w:r>
      <w:r w:rsidR="00F6661B">
        <w:rPr>
          <w:rFonts w:ascii="Arial" w:hAnsi="Arial" w:cs="Arial"/>
        </w:rPr>
        <w:t xml:space="preserve">1800 </w:t>
      </w:r>
      <w:r w:rsidR="00F709C3" w:rsidRPr="00F709C3">
        <w:rPr>
          <w:rFonts w:ascii="Arial" w:hAnsi="Arial" w:cs="Arial"/>
        </w:rPr>
        <w:t xml:space="preserve">a </w:t>
      </w:r>
      <w:r w:rsidR="00776E8C">
        <w:rPr>
          <w:rFonts w:ascii="Arial" w:hAnsi="Arial" w:cs="Arial"/>
        </w:rPr>
        <w:t>2000</w:t>
      </w:r>
      <w:r w:rsidR="00F709C3" w:rsidRPr="00F709C3">
        <w:rPr>
          <w:rFonts w:ascii="Arial" w:hAnsi="Arial" w:cs="Arial"/>
        </w:rPr>
        <w:t xml:space="preserve"> litros de capacidad (1-1</w:t>
      </w:r>
      <w:r w:rsidR="00F6661B">
        <w:rPr>
          <w:rFonts w:ascii="Arial" w:hAnsi="Arial" w:cs="Arial"/>
        </w:rPr>
        <w:t>5</w:t>
      </w:r>
      <w:r w:rsidR="00F709C3" w:rsidRPr="00F709C3">
        <w:rPr>
          <w:rFonts w:ascii="Arial" w:hAnsi="Arial" w:cs="Arial"/>
        </w:rPr>
        <w:t xml:space="preserve"> personas)</w:t>
      </w:r>
      <w:r w:rsidR="00F709C3" w:rsidRPr="00F709C3">
        <w:rPr>
          <w:rFonts w:ascii="Arial" w:hAnsi="Arial"/>
          <w:vertAlign w:val="superscript"/>
        </w:rPr>
        <w:footnoteReference w:id="3"/>
      </w:r>
      <w:r w:rsidR="00E6537C">
        <w:rPr>
          <w:rFonts w:ascii="Arial" w:hAnsi="Arial" w:cs="Arial"/>
        </w:rPr>
        <w:t xml:space="preserve">. </w:t>
      </w:r>
      <w:r w:rsidR="00E6537C" w:rsidRPr="00E6537C">
        <w:rPr>
          <w:rFonts w:ascii="Arial" w:hAnsi="Arial" w:cs="Arial"/>
        </w:rPr>
        <w:t xml:space="preserve">Podrán ser rectangulares o cilíndricos con espesor mínimo de pared de 4.76 </w:t>
      </w:r>
      <w:proofErr w:type="spellStart"/>
      <w:r w:rsidR="00E6537C" w:rsidRPr="00E6537C">
        <w:rPr>
          <w:rFonts w:ascii="Arial" w:hAnsi="Arial" w:cs="Arial"/>
        </w:rPr>
        <w:t>mm.</w:t>
      </w:r>
      <w:proofErr w:type="spellEnd"/>
    </w:p>
    <w:p w14:paraId="341050D2" w14:textId="77777777" w:rsidR="00817495" w:rsidRDefault="00817495" w:rsidP="009B588C">
      <w:pPr>
        <w:spacing w:after="0"/>
        <w:jc w:val="both"/>
        <w:rPr>
          <w:rFonts w:ascii="Arial" w:hAnsi="Arial" w:cs="Arial"/>
          <w:bCs/>
        </w:rPr>
      </w:pPr>
      <w:r w:rsidRPr="00033BE7">
        <w:rPr>
          <w:rFonts w:ascii="Arial" w:hAnsi="Arial" w:cs="Arial"/>
          <w:bCs/>
        </w:rPr>
        <w:t>Deben garantizarse las siguientes condiciones:</w:t>
      </w:r>
    </w:p>
    <w:p w14:paraId="549A461B" w14:textId="77777777" w:rsidR="00E6537C" w:rsidRPr="00033BE7" w:rsidRDefault="00E6537C" w:rsidP="009B588C">
      <w:pPr>
        <w:spacing w:after="0"/>
        <w:jc w:val="both"/>
        <w:rPr>
          <w:rFonts w:ascii="Arial" w:hAnsi="Arial" w:cs="Arial"/>
          <w:bCs/>
        </w:rPr>
      </w:pPr>
    </w:p>
    <w:p w14:paraId="70F957A3" w14:textId="77777777" w:rsidR="00817495" w:rsidRPr="00033BE7" w:rsidRDefault="00817495" w:rsidP="009B588C">
      <w:pPr>
        <w:pStyle w:val="Prrafodelista"/>
        <w:numPr>
          <w:ilvl w:val="0"/>
          <w:numId w:val="6"/>
        </w:numPr>
        <w:spacing w:after="0"/>
        <w:jc w:val="both"/>
        <w:rPr>
          <w:rFonts w:ascii="Arial" w:hAnsi="Arial" w:cs="Arial"/>
          <w:bCs/>
        </w:rPr>
      </w:pPr>
      <w:r w:rsidRPr="00033BE7">
        <w:rPr>
          <w:rFonts w:ascii="Arial" w:hAnsi="Arial" w:cs="Arial"/>
          <w:bCs/>
        </w:rPr>
        <w:t>Durabilidad y resistencia a la compresión lateral y al empuje vertical</w:t>
      </w:r>
    </w:p>
    <w:p w14:paraId="28A3EFC4" w14:textId="77777777" w:rsidR="00817495" w:rsidRPr="00033BE7" w:rsidRDefault="00817495" w:rsidP="009B588C">
      <w:pPr>
        <w:pStyle w:val="Prrafodelista"/>
        <w:numPr>
          <w:ilvl w:val="0"/>
          <w:numId w:val="6"/>
        </w:numPr>
        <w:spacing w:after="0"/>
        <w:jc w:val="both"/>
        <w:rPr>
          <w:rFonts w:ascii="Arial" w:hAnsi="Arial" w:cs="Arial"/>
          <w:bCs/>
        </w:rPr>
      </w:pPr>
      <w:proofErr w:type="spellStart"/>
      <w:r w:rsidRPr="00033BE7">
        <w:rPr>
          <w:rFonts w:ascii="Arial" w:hAnsi="Arial" w:cs="Arial"/>
          <w:bCs/>
        </w:rPr>
        <w:t>Termoestabilidad</w:t>
      </w:r>
      <w:proofErr w:type="spellEnd"/>
    </w:p>
    <w:p w14:paraId="34320D3E" w14:textId="77777777" w:rsidR="00817495" w:rsidRPr="00033BE7" w:rsidRDefault="00817495" w:rsidP="009B588C">
      <w:pPr>
        <w:pStyle w:val="Prrafodelista"/>
        <w:numPr>
          <w:ilvl w:val="0"/>
          <w:numId w:val="6"/>
        </w:numPr>
        <w:spacing w:after="0"/>
        <w:jc w:val="both"/>
        <w:rPr>
          <w:rFonts w:ascii="Arial" w:hAnsi="Arial" w:cs="Arial"/>
          <w:bCs/>
        </w:rPr>
      </w:pPr>
      <w:r w:rsidRPr="00033BE7">
        <w:rPr>
          <w:rFonts w:ascii="Arial" w:hAnsi="Arial" w:cs="Arial"/>
          <w:bCs/>
        </w:rPr>
        <w:t>Bajo peso para facilitar transporte y acarreo interno en zonas de difícil acceso</w:t>
      </w:r>
    </w:p>
    <w:p w14:paraId="7F32D198" w14:textId="77777777" w:rsidR="00817495" w:rsidRPr="00033BE7" w:rsidRDefault="00817495" w:rsidP="009B588C">
      <w:pPr>
        <w:pStyle w:val="Prrafodelista"/>
        <w:numPr>
          <w:ilvl w:val="0"/>
          <w:numId w:val="6"/>
        </w:numPr>
        <w:spacing w:after="0"/>
        <w:jc w:val="both"/>
        <w:rPr>
          <w:rFonts w:ascii="Arial" w:hAnsi="Arial" w:cs="Arial"/>
          <w:bCs/>
        </w:rPr>
      </w:pPr>
      <w:r w:rsidRPr="00033BE7">
        <w:rPr>
          <w:rFonts w:ascii="Arial" w:hAnsi="Arial" w:cs="Arial"/>
          <w:bCs/>
        </w:rPr>
        <w:t xml:space="preserve">Fácil Instalación </w:t>
      </w:r>
    </w:p>
    <w:p w14:paraId="5B9FBEC3" w14:textId="77777777" w:rsidR="00817495" w:rsidRPr="00033BE7" w:rsidRDefault="00817495" w:rsidP="009B588C">
      <w:pPr>
        <w:pStyle w:val="Prrafodelista"/>
        <w:numPr>
          <w:ilvl w:val="0"/>
          <w:numId w:val="6"/>
        </w:numPr>
        <w:spacing w:after="0"/>
        <w:jc w:val="both"/>
        <w:rPr>
          <w:rFonts w:ascii="Arial" w:hAnsi="Arial" w:cs="Arial"/>
          <w:bCs/>
        </w:rPr>
      </w:pPr>
      <w:r w:rsidRPr="00033BE7">
        <w:rPr>
          <w:rFonts w:ascii="Arial" w:hAnsi="Arial" w:cs="Arial"/>
          <w:bCs/>
        </w:rPr>
        <w:t>Periodos de limpieza prolongados</w:t>
      </w:r>
    </w:p>
    <w:p w14:paraId="1A661323" w14:textId="77777777" w:rsidR="00817495" w:rsidRPr="00033BE7" w:rsidRDefault="00817495" w:rsidP="009B588C">
      <w:pPr>
        <w:pStyle w:val="Prrafodelista"/>
        <w:numPr>
          <w:ilvl w:val="0"/>
          <w:numId w:val="6"/>
        </w:numPr>
        <w:spacing w:after="0"/>
        <w:jc w:val="both"/>
        <w:rPr>
          <w:rFonts w:ascii="Arial" w:hAnsi="Arial" w:cs="Arial"/>
          <w:bCs/>
        </w:rPr>
      </w:pPr>
      <w:r w:rsidRPr="00033BE7">
        <w:rPr>
          <w:rFonts w:ascii="Arial" w:hAnsi="Arial" w:cs="Arial"/>
          <w:bCs/>
        </w:rPr>
        <w:t>Fácil y rápida reparación en el sitio</w:t>
      </w:r>
    </w:p>
    <w:p w14:paraId="58F8E674" w14:textId="086C54A5" w:rsidR="00817495" w:rsidRPr="00033BE7" w:rsidRDefault="00817495" w:rsidP="009B588C">
      <w:pPr>
        <w:pStyle w:val="Prrafodelista"/>
        <w:numPr>
          <w:ilvl w:val="0"/>
          <w:numId w:val="6"/>
        </w:numPr>
        <w:spacing w:after="0"/>
        <w:jc w:val="both"/>
        <w:rPr>
          <w:rFonts w:ascii="Arial" w:hAnsi="Arial" w:cs="Arial"/>
          <w:bCs/>
        </w:rPr>
      </w:pPr>
      <w:r w:rsidRPr="00033BE7">
        <w:rPr>
          <w:rFonts w:ascii="Arial" w:hAnsi="Arial" w:cs="Arial"/>
          <w:bCs/>
        </w:rPr>
        <w:t>Vida útil</w:t>
      </w:r>
      <w:r w:rsidR="00E3589B">
        <w:rPr>
          <w:rFonts w:ascii="Arial" w:hAnsi="Arial" w:cs="Arial"/>
          <w:bCs/>
        </w:rPr>
        <w:t xml:space="preserve"> superior 10 años</w:t>
      </w:r>
      <w:r w:rsidRPr="00033BE7">
        <w:rPr>
          <w:rFonts w:ascii="Arial" w:hAnsi="Arial" w:cs="Arial"/>
          <w:bCs/>
        </w:rPr>
        <w:t>.</w:t>
      </w:r>
    </w:p>
    <w:p w14:paraId="0FCDC96A" w14:textId="77777777" w:rsidR="001257D3" w:rsidRDefault="001257D3" w:rsidP="009B588C">
      <w:pPr>
        <w:spacing w:after="0"/>
        <w:jc w:val="both"/>
        <w:rPr>
          <w:rFonts w:ascii="Arial" w:hAnsi="Arial" w:cs="Arial"/>
          <w:bCs/>
        </w:rPr>
      </w:pPr>
    </w:p>
    <w:p w14:paraId="28CE77FF" w14:textId="3C9A6B7D" w:rsidR="00817495" w:rsidRDefault="00791233" w:rsidP="009B588C">
      <w:pPr>
        <w:spacing w:after="0"/>
        <w:jc w:val="both"/>
        <w:rPr>
          <w:rFonts w:ascii="Arial" w:hAnsi="Arial" w:cs="Arial"/>
          <w:bCs/>
        </w:rPr>
      </w:pPr>
      <w:r w:rsidRPr="00033BE7">
        <w:rPr>
          <w:rFonts w:ascii="Arial" w:hAnsi="Arial" w:cs="Arial"/>
          <w:bCs/>
        </w:rPr>
        <w:t xml:space="preserve">El </w:t>
      </w:r>
      <w:r w:rsidR="00F63097">
        <w:rPr>
          <w:rFonts w:ascii="Arial" w:hAnsi="Arial" w:cs="Arial"/>
          <w:bCs/>
        </w:rPr>
        <w:t xml:space="preserve">STARD (tanque séptico + FAFA) </w:t>
      </w:r>
      <w:r w:rsidRPr="00033BE7">
        <w:rPr>
          <w:rFonts w:ascii="Arial" w:hAnsi="Arial" w:cs="Arial"/>
          <w:bCs/>
        </w:rPr>
        <w:t>deberá estar provisto de:</w:t>
      </w:r>
    </w:p>
    <w:p w14:paraId="3DAEB38A" w14:textId="77777777" w:rsidR="00F63097" w:rsidRPr="00033BE7" w:rsidRDefault="00F63097" w:rsidP="009B588C">
      <w:pPr>
        <w:spacing w:after="0"/>
        <w:jc w:val="both"/>
        <w:rPr>
          <w:rFonts w:ascii="Arial" w:hAnsi="Arial" w:cs="Arial"/>
          <w:bCs/>
        </w:rPr>
      </w:pPr>
    </w:p>
    <w:p w14:paraId="13DE3573" w14:textId="5553AA9B" w:rsidR="00791233" w:rsidRDefault="00791233" w:rsidP="009B588C">
      <w:pPr>
        <w:pStyle w:val="Prrafodelista"/>
        <w:numPr>
          <w:ilvl w:val="0"/>
          <w:numId w:val="6"/>
        </w:numPr>
        <w:spacing w:after="0"/>
        <w:jc w:val="both"/>
        <w:rPr>
          <w:rFonts w:ascii="Arial" w:hAnsi="Arial" w:cs="Arial"/>
          <w:bCs/>
        </w:rPr>
      </w:pPr>
      <w:r w:rsidRPr="00033BE7">
        <w:rPr>
          <w:rFonts w:ascii="Arial" w:hAnsi="Arial" w:cs="Arial"/>
          <w:bCs/>
        </w:rPr>
        <w:t>Trampa de grasas (integrada al tanque séptico o como unidad externa)</w:t>
      </w:r>
      <w:r w:rsidR="00D9205A">
        <w:rPr>
          <w:rFonts w:ascii="Arial" w:hAnsi="Arial" w:cs="Arial"/>
          <w:bCs/>
        </w:rPr>
        <w:t xml:space="preserve"> y deberá estar localizada lo más cerca posible a la fuente de agua residual con grasas (generalmente la cocina), y aguas arriba del tanque séptico o de cualquier otra unidad que requiera este dispositivo, para prevenir problemas de obstrucción, adherencias, acumulaciones en las unidades de tratamiento y malos olores.</w:t>
      </w:r>
    </w:p>
    <w:p w14:paraId="05C4F0AD" w14:textId="5A6E6B82" w:rsidR="00D9205A" w:rsidRDefault="00D9205A" w:rsidP="00D9205A">
      <w:pPr>
        <w:pStyle w:val="Prrafodelista"/>
        <w:spacing w:after="0"/>
        <w:jc w:val="both"/>
        <w:rPr>
          <w:rFonts w:ascii="Arial" w:hAnsi="Arial" w:cs="Arial"/>
          <w:bCs/>
        </w:rPr>
      </w:pPr>
      <w:r>
        <w:rPr>
          <w:rFonts w:ascii="Arial" w:hAnsi="Arial" w:cs="Arial"/>
          <w:bCs/>
        </w:rPr>
        <w:lastRenderedPageBreak/>
        <w:t>Como parámetros  generales de diseño deberán tenerse en cuenta los siguientes</w:t>
      </w:r>
      <w:r w:rsidR="009314F4">
        <w:rPr>
          <w:rFonts w:ascii="Arial" w:hAnsi="Arial" w:cs="Arial"/>
          <w:bCs/>
        </w:rPr>
        <w:t xml:space="preserve"> (artículo 172.Resolución 0330 de 2017)</w:t>
      </w:r>
      <w:r>
        <w:rPr>
          <w:rFonts w:ascii="Arial" w:hAnsi="Arial" w:cs="Arial"/>
          <w:bCs/>
        </w:rPr>
        <w:t>:</w:t>
      </w:r>
    </w:p>
    <w:p w14:paraId="69C6D8D6" w14:textId="262DBFB3" w:rsidR="00D9205A" w:rsidRDefault="00D9205A" w:rsidP="00D9205A">
      <w:pPr>
        <w:pStyle w:val="Prrafodelista"/>
        <w:numPr>
          <w:ilvl w:val="0"/>
          <w:numId w:val="24"/>
        </w:numPr>
        <w:spacing w:after="0"/>
        <w:jc w:val="both"/>
        <w:rPr>
          <w:rFonts w:ascii="Arial" w:hAnsi="Arial" w:cs="Arial"/>
          <w:bCs/>
        </w:rPr>
      </w:pPr>
      <w:r>
        <w:rPr>
          <w:rFonts w:ascii="Arial" w:hAnsi="Arial" w:cs="Arial"/>
          <w:bCs/>
        </w:rPr>
        <w:t xml:space="preserve">El volumen </w:t>
      </w:r>
      <w:r w:rsidR="00A4340C">
        <w:rPr>
          <w:rFonts w:ascii="Arial" w:hAnsi="Arial" w:cs="Arial"/>
          <w:bCs/>
        </w:rPr>
        <w:t>de la trampa de grasa se calculará para un periodo de retención mínimo de 2.5 min</w:t>
      </w:r>
    </w:p>
    <w:p w14:paraId="4420103E" w14:textId="4847B0FB" w:rsidR="00A4340C" w:rsidRDefault="00A4340C" w:rsidP="00D9205A">
      <w:pPr>
        <w:pStyle w:val="Prrafodelista"/>
        <w:numPr>
          <w:ilvl w:val="0"/>
          <w:numId w:val="24"/>
        </w:numPr>
        <w:spacing w:after="0"/>
        <w:jc w:val="both"/>
        <w:rPr>
          <w:rFonts w:ascii="Arial" w:hAnsi="Arial" w:cs="Arial"/>
          <w:bCs/>
        </w:rPr>
      </w:pPr>
      <w:r>
        <w:rPr>
          <w:rFonts w:ascii="Arial" w:hAnsi="Arial" w:cs="Arial"/>
          <w:bCs/>
        </w:rPr>
        <w:t>La relación largo-ancho del área superficial de la trampa de grasa deberá estar comprendida entre 1:1 A 3:1, dependiendo de su geometría.</w:t>
      </w:r>
    </w:p>
    <w:p w14:paraId="4346DC72" w14:textId="01A658E8" w:rsidR="00A4340C" w:rsidRDefault="00A4340C" w:rsidP="00D9205A">
      <w:pPr>
        <w:pStyle w:val="Prrafodelista"/>
        <w:numPr>
          <w:ilvl w:val="0"/>
          <w:numId w:val="24"/>
        </w:numPr>
        <w:spacing w:after="0"/>
        <w:jc w:val="both"/>
        <w:rPr>
          <w:rFonts w:ascii="Arial" w:hAnsi="Arial" w:cs="Arial"/>
          <w:bCs/>
        </w:rPr>
      </w:pPr>
      <w:r>
        <w:rPr>
          <w:rFonts w:ascii="Arial" w:hAnsi="Arial" w:cs="Arial"/>
          <w:bCs/>
        </w:rPr>
        <w:t>La profundidad útil deberá ser acorde con el volumen calculado partiendo de una altura útil mínima de 0.35 m</w:t>
      </w:r>
    </w:p>
    <w:p w14:paraId="7A074B96" w14:textId="77777777" w:rsidR="00D9205A" w:rsidRPr="00D9205A" w:rsidRDefault="00D9205A" w:rsidP="00D9205A">
      <w:pPr>
        <w:spacing w:after="0"/>
        <w:jc w:val="both"/>
        <w:rPr>
          <w:rFonts w:ascii="Arial" w:hAnsi="Arial" w:cs="Arial"/>
          <w:bCs/>
        </w:rPr>
      </w:pPr>
    </w:p>
    <w:p w14:paraId="4EB53F03" w14:textId="7BC34296" w:rsidR="00791233" w:rsidRPr="00033BE7" w:rsidRDefault="00791233" w:rsidP="009B588C">
      <w:pPr>
        <w:pStyle w:val="Prrafodelista"/>
        <w:numPr>
          <w:ilvl w:val="0"/>
          <w:numId w:val="6"/>
        </w:numPr>
        <w:spacing w:after="0"/>
        <w:jc w:val="both"/>
        <w:rPr>
          <w:rFonts w:ascii="Arial" w:hAnsi="Arial" w:cs="Arial"/>
          <w:bCs/>
        </w:rPr>
      </w:pPr>
      <w:r w:rsidRPr="00033BE7">
        <w:rPr>
          <w:rFonts w:ascii="Arial" w:hAnsi="Arial" w:cs="Arial"/>
          <w:bCs/>
        </w:rPr>
        <w:t>Accesorios internos en PVC. Los tanques deberán suministrarse con los accesorios internos necesarios para los empalmes de entrada y salida del agua residual y tratada</w:t>
      </w:r>
      <w:r w:rsidR="00A4388C">
        <w:rPr>
          <w:rFonts w:ascii="Arial" w:hAnsi="Arial" w:cs="Arial"/>
          <w:bCs/>
        </w:rPr>
        <w:t>.</w:t>
      </w:r>
    </w:p>
    <w:p w14:paraId="1A3F45D0" w14:textId="77777777" w:rsidR="00791233" w:rsidRPr="00033BE7" w:rsidRDefault="00791233" w:rsidP="009B588C">
      <w:pPr>
        <w:pStyle w:val="Prrafodelista"/>
        <w:numPr>
          <w:ilvl w:val="0"/>
          <w:numId w:val="6"/>
        </w:numPr>
        <w:spacing w:after="0"/>
        <w:jc w:val="both"/>
        <w:rPr>
          <w:rFonts w:ascii="Arial" w:hAnsi="Arial" w:cs="Arial"/>
          <w:bCs/>
        </w:rPr>
      </w:pPr>
      <w:r w:rsidRPr="00033BE7">
        <w:rPr>
          <w:rFonts w:ascii="Arial" w:hAnsi="Arial" w:cs="Arial"/>
          <w:bCs/>
        </w:rPr>
        <w:t>Sistema de ventilación y manejo de gases en tubería de PVC con accesorios</w:t>
      </w:r>
      <w:r w:rsidR="00E92F31" w:rsidRPr="00033BE7">
        <w:rPr>
          <w:rFonts w:ascii="Arial" w:hAnsi="Arial" w:cs="Arial"/>
          <w:bCs/>
        </w:rPr>
        <w:t xml:space="preserve"> y malla mosquitera.</w:t>
      </w:r>
    </w:p>
    <w:p w14:paraId="0865E960" w14:textId="77777777" w:rsidR="00791233" w:rsidRPr="00033BE7" w:rsidRDefault="00791233" w:rsidP="009B588C">
      <w:pPr>
        <w:pStyle w:val="Prrafodelista"/>
        <w:numPr>
          <w:ilvl w:val="0"/>
          <w:numId w:val="6"/>
        </w:numPr>
        <w:spacing w:after="0"/>
        <w:jc w:val="both"/>
        <w:rPr>
          <w:rFonts w:ascii="Arial" w:hAnsi="Arial" w:cs="Arial"/>
          <w:bCs/>
        </w:rPr>
      </w:pPr>
      <w:r w:rsidRPr="00033BE7">
        <w:rPr>
          <w:rFonts w:ascii="Arial" w:hAnsi="Arial" w:cs="Arial"/>
          <w:bCs/>
        </w:rPr>
        <w:t>Material filtrante para el Filtro Anaerobio de Flujo Ascendente (FAFA) que garantice un área superficial de contacto ≥ 90 m</w:t>
      </w:r>
      <w:r w:rsidRPr="00033BE7">
        <w:rPr>
          <w:rFonts w:ascii="Arial" w:hAnsi="Arial" w:cs="Arial"/>
          <w:bCs/>
          <w:vertAlign w:val="superscript"/>
        </w:rPr>
        <w:t>2</w:t>
      </w:r>
      <w:r w:rsidRPr="00033BE7">
        <w:rPr>
          <w:rFonts w:ascii="Arial" w:hAnsi="Arial" w:cs="Arial"/>
          <w:bCs/>
        </w:rPr>
        <w:t>/m</w:t>
      </w:r>
      <w:r w:rsidRPr="00033BE7">
        <w:rPr>
          <w:rFonts w:ascii="Arial" w:hAnsi="Arial" w:cs="Arial"/>
          <w:bCs/>
          <w:vertAlign w:val="superscript"/>
        </w:rPr>
        <w:t>3</w:t>
      </w:r>
      <w:r w:rsidRPr="00033BE7">
        <w:rPr>
          <w:rFonts w:ascii="Arial" w:hAnsi="Arial" w:cs="Arial"/>
          <w:bCs/>
        </w:rPr>
        <w:t>.</w:t>
      </w:r>
      <w:r w:rsidR="00CB5A8A">
        <w:rPr>
          <w:rFonts w:ascii="Arial" w:hAnsi="Arial" w:cs="Arial"/>
          <w:bCs/>
        </w:rPr>
        <w:t xml:space="preserve"> Podrán emplearse dispositivos octogonales de </w:t>
      </w:r>
      <w:r w:rsidR="00CB5A8A">
        <w:rPr>
          <w:rFonts w:ascii="Arial" w:hAnsi="Arial" w:cs="Arial"/>
          <w:bCs/>
        </w:rPr>
        <w:sym w:font="Symbol" w:char="F066"/>
      </w:r>
      <w:r w:rsidR="00CB5A8A">
        <w:rPr>
          <w:rFonts w:ascii="Arial" w:hAnsi="Arial" w:cs="Arial"/>
          <w:bCs/>
        </w:rPr>
        <w:t xml:space="preserve"> 187 mm en polietileno de baja densidad que garantizan el área superficial de contacto exigida.</w:t>
      </w:r>
    </w:p>
    <w:p w14:paraId="48B6ACD0" w14:textId="77777777" w:rsidR="002B797F" w:rsidRPr="00033BE7" w:rsidRDefault="002B797F" w:rsidP="009B588C">
      <w:pPr>
        <w:pStyle w:val="Prrafodelista"/>
        <w:numPr>
          <w:ilvl w:val="0"/>
          <w:numId w:val="6"/>
        </w:numPr>
        <w:spacing w:after="0"/>
        <w:jc w:val="both"/>
        <w:rPr>
          <w:rFonts w:ascii="Arial" w:hAnsi="Arial" w:cs="Arial"/>
          <w:bCs/>
        </w:rPr>
      </w:pPr>
      <w:r w:rsidRPr="00033BE7">
        <w:rPr>
          <w:rFonts w:ascii="Arial" w:hAnsi="Arial" w:cs="Arial"/>
          <w:bCs/>
        </w:rPr>
        <w:t>Sistema de recolección y extracción de lodos (purga de lodos)</w:t>
      </w:r>
    </w:p>
    <w:p w14:paraId="23109675" w14:textId="77777777" w:rsidR="002B797F" w:rsidRDefault="002B797F" w:rsidP="009B588C">
      <w:pPr>
        <w:pStyle w:val="Prrafodelista"/>
        <w:numPr>
          <w:ilvl w:val="0"/>
          <w:numId w:val="6"/>
        </w:numPr>
        <w:spacing w:after="0"/>
        <w:jc w:val="both"/>
        <w:rPr>
          <w:rFonts w:ascii="Arial" w:hAnsi="Arial" w:cs="Arial"/>
          <w:bCs/>
        </w:rPr>
      </w:pPr>
      <w:r w:rsidRPr="00033BE7">
        <w:rPr>
          <w:rFonts w:ascii="Arial" w:hAnsi="Arial" w:cs="Arial"/>
          <w:bCs/>
        </w:rPr>
        <w:t>Tapas superiores con venas de refuerzo de fácil remoción que permitan realizar las labores de operación</w:t>
      </w:r>
      <w:r w:rsidR="000B4F6D" w:rsidRPr="00033BE7">
        <w:rPr>
          <w:rFonts w:ascii="Arial" w:hAnsi="Arial" w:cs="Arial"/>
          <w:bCs/>
        </w:rPr>
        <w:t>, inspección</w:t>
      </w:r>
      <w:r w:rsidRPr="00033BE7">
        <w:rPr>
          <w:rFonts w:ascii="Arial" w:hAnsi="Arial" w:cs="Arial"/>
          <w:bCs/>
        </w:rPr>
        <w:t xml:space="preserve"> y mantenimiento.</w:t>
      </w:r>
    </w:p>
    <w:p w14:paraId="4E68D9C0" w14:textId="77777777" w:rsidR="008B7AFB" w:rsidRPr="008B7AFB" w:rsidRDefault="008B7AFB" w:rsidP="009B588C">
      <w:pPr>
        <w:pStyle w:val="Prrafodelista"/>
        <w:numPr>
          <w:ilvl w:val="0"/>
          <w:numId w:val="6"/>
        </w:numPr>
        <w:spacing w:after="0"/>
        <w:jc w:val="both"/>
        <w:rPr>
          <w:rFonts w:ascii="Arial" w:hAnsi="Arial" w:cs="Arial"/>
          <w:bCs/>
        </w:rPr>
      </w:pPr>
      <w:r w:rsidRPr="008B7AFB">
        <w:rPr>
          <w:rFonts w:ascii="Arial" w:hAnsi="Arial" w:cs="Arial"/>
          <w:bCs/>
        </w:rPr>
        <w:t>La superficie de la parte exterior e interior debe ser lisa, 100% higiénica para evitar la formación de algas o acumulación de lodos.</w:t>
      </w:r>
    </w:p>
    <w:p w14:paraId="05414398" w14:textId="2DC66EC9" w:rsidR="00817495" w:rsidRPr="00033BE7" w:rsidRDefault="00C643FA" w:rsidP="009B588C">
      <w:pPr>
        <w:pStyle w:val="Prrafodelista"/>
        <w:numPr>
          <w:ilvl w:val="0"/>
          <w:numId w:val="6"/>
        </w:numPr>
        <w:spacing w:after="0"/>
        <w:jc w:val="both"/>
        <w:rPr>
          <w:rFonts w:ascii="Arial" w:hAnsi="Arial" w:cs="Arial"/>
          <w:bCs/>
        </w:rPr>
      </w:pPr>
      <w:r w:rsidRPr="00033BE7">
        <w:rPr>
          <w:rFonts w:ascii="Arial" w:hAnsi="Arial" w:cs="Arial"/>
          <w:bCs/>
        </w:rPr>
        <w:t xml:space="preserve">Una vez instalado el </w:t>
      </w:r>
      <w:r w:rsidR="00E37FBC">
        <w:rPr>
          <w:rFonts w:ascii="Arial" w:hAnsi="Arial" w:cs="Arial"/>
          <w:bCs/>
        </w:rPr>
        <w:t>STARD</w:t>
      </w:r>
      <w:r w:rsidRPr="00033BE7">
        <w:rPr>
          <w:rFonts w:ascii="Arial" w:hAnsi="Arial" w:cs="Arial"/>
          <w:bCs/>
        </w:rPr>
        <w:t xml:space="preserve"> se deberán realizar pruebas para garantizar la estanqueidad del sistema y los niveles de los accesorios o componentes del mismo. En caso de presentarse alguno de los problemas antes mencionados el contratista tendrá la obligación de hacer la corrección de manera inmediata.</w:t>
      </w:r>
    </w:p>
    <w:p w14:paraId="33CACB7A" w14:textId="77777777" w:rsidR="000565C3" w:rsidRDefault="000565C3" w:rsidP="009B588C">
      <w:pPr>
        <w:spacing w:after="0"/>
        <w:jc w:val="both"/>
        <w:rPr>
          <w:rFonts w:ascii="Arial" w:hAnsi="Arial" w:cs="Arial"/>
          <w:b/>
          <w:bCs/>
        </w:rPr>
      </w:pPr>
    </w:p>
    <w:p w14:paraId="741B5D22" w14:textId="4037AF2F" w:rsidR="0037336D" w:rsidRDefault="006B6C14" w:rsidP="009B588C">
      <w:pPr>
        <w:suppressAutoHyphens w:val="0"/>
        <w:autoSpaceDE w:val="0"/>
        <w:adjustRightInd w:val="0"/>
        <w:spacing w:after="0"/>
        <w:jc w:val="both"/>
        <w:textAlignment w:val="auto"/>
        <w:rPr>
          <w:rFonts w:ascii="Helvetica" w:hAnsi="Helvetica" w:cs="Helvetica"/>
          <w:lang w:eastAsia="es-CO"/>
        </w:rPr>
      </w:pPr>
      <w:r w:rsidRPr="006B6C14">
        <w:rPr>
          <w:rFonts w:ascii="Helvetica" w:hAnsi="Helvetica" w:cs="Helvetica"/>
          <w:lang w:eastAsia="es-CO"/>
        </w:rPr>
        <w:t xml:space="preserve">De acuerdo con el </w:t>
      </w:r>
      <w:r w:rsidRPr="00556703">
        <w:rPr>
          <w:rFonts w:ascii="Helvetica" w:hAnsi="Helvetica" w:cs="Helvetica"/>
          <w:b/>
          <w:u w:val="single"/>
          <w:lang w:eastAsia="es-CO"/>
        </w:rPr>
        <w:t>artículo 174. Tanques sépticos prefabricados</w:t>
      </w:r>
      <w:r>
        <w:rPr>
          <w:rFonts w:ascii="Helvetica" w:hAnsi="Helvetica" w:cs="Helvetica"/>
          <w:lang w:eastAsia="es-CO"/>
        </w:rPr>
        <w:t>, los sistemas deberán estar fabricados a partir de materiales con características físicas y propiedades de resistencia a la corrosión</w:t>
      </w:r>
      <w:r w:rsidR="00556703">
        <w:rPr>
          <w:rStyle w:val="Refdenotaalpie"/>
          <w:rFonts w:ascii="Helvetica" w:hAnsi="Helvetica" w:cs="Helvetica"/>
          <w:lang w:eastAsia="es-CO"/>
        </w:rPr>
        <w:footnoteReference w:id="4"/>
      </w:r>
      <w:r>
        <w:rPr>
          <w:rFonts w:ascii="Helvetica" w:hAnsi="Helvetica" w:cs="Helvetica"/>
          <w:lang w:eastAsia="es-CO"/>
        </w:rPr>
        <w:t>, y la resistencia mecánica, que los hagan apropiados para su utilización con aguas residuales durante un periodo de vida útil de por lo menos 20 años.</w:t>
      </w:r>
    </w:p>
    <w:p w14:paraId="691ECE96" w14:textId="77777777" w:rsidR="006B6C14" w:rsidRDefault="006B6C14" w:rsidP="009B588C">
      <w:pPr>
        <w:suppressAutoHyphens w:val="0"/>
        <w:autoSpaceDE w:val="0"/>
        <w:adjustRightInd w:val="0"/>
        <w:spacing w:after="0"/>
        <w:jc w:val="both"/>
        <w:textAlignment w:val="auto"/>
        <w:rPr>
          <w:rFonts w:ascii="Helvetica" w:hAnsi="Helvetica" w:cs="Helvetica"/>
          <w:lang w:eastAsia="es-CO"/>
        </w:rPr>
      </w:pPr>
    </w:p>
    <w:p w14:paraId="5DE835DE" w14:textId="68BFB67C" w:rsidR="006B6C14" w:rsidRDefault="006B6C14" w:rsidP="009B588C">
      <w:pPr>
        <w:suppressAutoHyphens w:val="0"/>
        <w:autoSpaceDE w:val="0"/>
        <w:adjustRightInd w:val="0"/>
        <w:spacing w:after="0"/>
        <w:jc w:val="both"/>
        <w:textAlignment w:val="auto"/>
        <w:rPr>
          <w:rFonts w:ascii="Helvetica" w:hAnsi="Helvetica" w:cs="Helvetica"/>
          <w:lang w:eastAsia="es-CO"/>
        </w:rPr>
      </w:pPr>
      <w:r>
        <w:rPr>
          <w:rFonts w:ascii="Helvetica" w:hAnsi="Helvetica" w:cs="Helvetica"/>
          <w:lang w:eastAsia="es-CO"/>
        </w:rPr>
        <w:t>Cada tanque debe estar rotulado con la siguiente información:</w:t>
      </w:r>
    </w:p>
    <w:p w14:paraId="694630C1" w14:textId="77777777" w:rsidR="006B6C14" w:rsidRDefault="006B6C14" w:rsidP="009B588C">
      <w:pPr>
        <w:suppressAutoHyphens w:val="0"/>
        <w:autoSpaceDE w:val="0"/>
        <w:adjustRightInd w:val="0"/>
        <w:spacing w:after="0"/>
        <w:jc w:val="both"/>
        <w:textAlignment w:val="auto"/>
        <w:rPr>
          <w:rFonts w:ascii="Helvetica" w:hAnsi="Helvetica" w:cs="Helvetica"/>
          <w:lang w:eastAsia="es-CO"/>
        </w:rPr>
      </w:pPr>
    </w:p>
    <w:p w14:paraId="0D253DC7" w14:textId="12AF1997" w:rsidR="006B6C14" w:rsidRDefault="006B6C14" w:rsidP="006B6C14">
      <w:pPr>
        <w:pStyle w:val="Prrafodelista"/>
        <w:numPr>
          <w:ilvl w:val="0"/>
          <w:numId w:val="27"/>
        </w:numPr>
        <w:suppressAutoHyphens w:val="0"/>
        <w:autoSpaceDE w:val="0"/>
        <w:adjustRightInd w:val="0"/>
        <w:spacing w:after="0"/>
        <w:jc w:val="both"/>
        <w:textAlignment w:val="auto"/>
        <w:rPr>
          <w:rFonts w:ascii="Helvetica" w:hAnsi="Helvetica" w:cs="Helvetica"/>
          <w:lang w:eastAsia="es-CO"/>
        </w:rPr>
      </w:pPr>
      <w:r>
        <w:rPr>
          <w:rFonts w:ascii="Helvetica" w:hAnsi="Helvetica" w:cs="Helvetica"/>
          <w:lang w:eastAsia="es-CO"/>
        </w:rPr>
        <w:t>Identificación del fabricante y del producto.</w:t>
      </w:r>
    </w:p>
    <w:p w14:paraId="0CC23D1C" w14:textId="7930194D" w:rsidR="006B6C14" w:rsidRDefault="006B6C14" w:rsidP="006B6C14">
      <w:pPr>
        <w:pStyle w:val="Prrafodelista"/>
        <w:numPr>
          <w:ilvl w:val="0"/>
          <w:numId w:val="27"/>
        </w:numPr>
        <w:suppressAutoHyphens w:val="0"/>
        <w:autoSpaceDE w:val="0"/>
        <w:adjustRightInd w:val="0"/>
        <w:spacing w:after="0"/>
        <w:jc w:val="both"/>
        <w:textAlignment w:val="auto"/>
        <w:rPr>
          <w:rFonts w:ascii="Helvetica" w:hAnsi="Helvetica" w:cs="Helvetica"/>
          <w:lang w:eastAsia="es-CO"/>
        </w:rPr>
      </w:pPr>
      <w:r>
        <w:rPr>
          <w:rFonts w:ascii="Helvetica" w:hAnsi="Helvetica" w:cs="Helvetica"/>
          <w:lang w:eastAsia="es-CO"/>
        </w:rPr>
        <w:t>El número de la Norma Técnica Colombiana o Internacional con la que está certificado el producto.</w:t>
      </w:r>
    </w:p>
    <w:p w14:paraId="4547A924" w14:textId="4874DD93" w:rsidR="006B6C14" w:rsidRDefault="006B6C14" w:rsidP="006B6C14">
      <w:pPr>
        <w:pStyle w:val="Prrafodelista"/>
        <w:numPr>
          <w:ilvl w:val="0"/>
          <w:numId w:val="27"/>
        </w:numPr>
        <w:suppressAutoHyphens w:val="0"/>
        <w:autoSpaceDE w:val="0"/>
        <w:adjustRightInd w:val="0"/>
        <w:spacing w:after="0"/>
        <w:jc w:val="both"/>
        <w:textAlignment w:val="auto"/>
        <w:rPr>
          <w:rFonts w:ascii="Helvetica" w:hAnsi="Helvetica" w:cs="Helvetica"/>
          <w:lang w:eastAsia="es-CO"/>
        </w:rPr>
      </w:pPr>
      <w:r>
        <w:rPr>
          <w:rFonts w:ascii="Helvetica" w:hAnsi="Helvetica" w:cs="Helvetica"/>
          <w:lang w:eastAsia="es-CO"/>
        </w:rPr>
        <w:t>La capacidad nominal</w:t>
      </w:r>
      <w:r w:rsidR="009314F4">
        <w:rPr>
          <w:rFonts w:ascii="Helvetica" w:hAnsi="Helvetica" w:cs="Helvetica"/>
          <w:lang w:eastAsia="es-CO"/>
        </w:rPr>
        <w:t>.</w:t>
      </w:r>
    </w:p>
    <w:p w14:paraId="6930A1D1" w14:textId="08629182" w:rsidR="006B6C14" w:rsidRDefault="006B6C14" w:rsidP="006B6C14">
      <w:pPr>
        <w:pStyle w:val="Prrafodelista"/>
        <w:numPr>
          <w:ilvl w:val="0"/>
          <w:numId w:val="27"/>
        </w:numPr>
        <w:suppressAutoHyphens w:val="0"/>
        <w:autoSpaceDE w:val="0"/>
        <w:adjustRightInd w:val="0"/>
        <w:spacing w:after="0"/>
        <w:jc w:val="both"/>
        <w:textAlignment w:val="auto"/>
        <w:rPr>
          <w:rFonts w:ascii="Helvetica" w:hAnsi="Helvetica" w:cs="Helvetica"/>
          <w:lang w:eastAsia="es-CO"/>
        </w:rPr>
      </w:pPr>
      <w:r>
        <w:rPr>
          <w:rFonts w:ascii="Helvetica" w:hAnsi="Helvetica" w:cs="Helvetica"/>
          <w:lang w:eastAsia="es-CO"/>
        </w:rPr>
        <w:t>La fecha de fabricación</w:t>
      </w:r>
      <w:r w:rsidR="009314F4">
        <w:rPr>
          <w:rFonts w:ascii="Helvetica" w:hAnsi="Helvetica" w:cs="Helvetica"/>
          <w:lang w:eastAsia="es-CO"/>
        </w:rPr>
        <w:t>.</w:t>
      </w:r>
    </w:p>
    <w:p w14:paraId="5D38134E" w14:textId="7E34884D" w:rsidR="009314F4" w:rsidRDefault="009314F4" w:rsidP="009314F4">
      <w:pPr>
        <w:pStyle w:val="Prrafodelista"/>
        <w:numPr>
          <w:ilvl w:val="0"/>
          <w:numId w:val="27"/>
        </w:numPr>
        <w:suppressAutoHyphens w:val="0"/>
        <w:autoSpaceDE w:val="0"/>
        <w:adjustRightInd w:val="0"/>
        <w:spacing w:after="0"/>
        <w:jc w:val="both"/>
        <w:textAlignment w:val="auto"/>
        <w:rPr>
          <w:rFonts w:ascii="Helvetica" w:hAnsi="Helvetica" w:cs="Helvetica"/>
          <w:lang w:eastAsia="es-CO"/>
        </w:rPr>
      </w:pPr>
      <w:r>
        <w:rPr>
          <w:rFonts w:ascii="Helvetica" w:hAnsi="Helvetica" w:cs="Helvetica"/>
          <w:lang w:eastAsia="es-CO"/>
        </w:rPr>
        <w:lastRenderedPageBreak/>
        <w:t>Tipo de material.</w:t>
      </w:r>
    </w:p>
    <w:p w14:paraId="1D8A6700" w14:textId="3E4638E4" w:rsidR="009314F4" w:rsidRDefault="009314F4" w:rsidP="009314F4">
      <w:pPr>
        <w:pStyle w:val="Prrafodelista"/>
        <w:numPr>
          <w:ilvl w:val="0"/>
          <w:numId w:val="27"/>
        </w:numPr>
        <w:suppressAutoHyphens w:val="0"/>
        <w:autoSpaceDE w:val="0"/>
        <w:adjustRightInd w:val="0"/>
        <w:spacing w:after="0"/>
        <w:jc w:val="both"/>
        <w:textAlignment w:val="auto"/>
        <w:rPr>
          <w:rFonts w:ascii="Helvetica" w:hAnsi="Helvetica" w:cs="Helvetica"/>
          <w:lang w:eastAsia="es-CO"/>
        </w:rPr>
      </w:pPr>
      <w:r>
        <w:rPr>
          <w:rFonts w:ascii="Helvetica" w:hAnsi="Helvetica" w:cs="Helvetica"/>
          <w:lang w:eastAsia="es-CO"/>
        </w:rPr>
        <w:t>Para su dimensionamiento y localización se deben tener en cuenta los siguientes criterios (artículo 173. Tanques sépticos construidos in-situ), con excepción del numeral 2, cuando se utilicen otras formas geométricas; en este caso deberá justificarse el diseño hidráulico correspondiente.</w:t>
      </w:r>
    </w:p>
    <w:p w14:paraId="684480F4" w14:textId="77777777" w:rsidR="00AC5DEF" w:rsidRPr="00EF7A11" w:rsidRDefault="00AC5DEF" w:rsidP="00AC5DEF">
      <w:pPr>
        <w:pStyle w:val="Prrafodelista"/>
        <w:suppressAutoHyphens w:val="0"/>
        <w:autoSpaceDE w:val="0"/>
        <w:adjustRightInd w:val="0"/>
        <w:spacing w:after="0"/>
        <w:jc w:val="both"/>
        <w:textAlignment w:val="auto"/>
        <w:rPr>
          <w:rFonts w:ascii="Helvetica" w:hAnsi="Helvetica" w:cs="Helvetica"/>
          <w:b/>
          <w:lang w:eastAsia="es-CO"/>
        </w:rPr>
      </w:pPr>
    </w:p>
    <w:p w14:paraId="23C5C37F" w14:textId="51E78BD2" w:rsidR="009314F4" w:rsidRPr="00EF7A11" w:rsidRDefault="009314F4" w:rsidP="009314F4">
      <w:pPr>
        <w:jc w:val="both"/>
        <w:rPr>
          <w:rFonts w:ascii="Helvetica" w:hAnsi="Helvetica" w:cs="Helvetica"/>
          <w:lang w:eastAsia="es-CO"/>
        </w:rPr>
      </w:pPr>
      <w:r w:rsidRPr="00EF7A11">
        <w:rPr>
          <w:rFonts w:ascii="Helvetica" w:hAnsi="Helvetica" w:cs="Helvetica"/>
          <w:b/>
          <w:lang w:eastAsia="es-CO"/>
        </w:rPr>
        <w:t>Parámetros generales de diseño:</w:t>
      </w:r>
      <w:r w:rsidRPr="00EF7A11">
        <w:rPr>
          <w:rFonts w:ascii="Helvetica" w:hAnsi="Helvetica" w:cs="Helvetica"/>
          <w:lang w:eastAsia="es-CO"/>
        </w:rPr>
        <w:t xml:space="preserve"> El diseño del sistema debe cumplir</w:t>
      </w:r>
      <w:r w:rsidR="00EF7A11">
        <w:rPr>
          <w:rFonts w:ascii="Helvetica" w:hAnsi="Helvetica" w:cs="Helvetica"/>
          <w:lang w:eastAsia="es-CO"/>
        </w:rPr>
        <w:t xml:space="preserve"> con los siguientes parámetros:</w:t>
      </w:r>
    </w:p>
    <w:p w14:paraId="74E99B87" w14:textId="77777777" w:rsidR="009314F4" w:rsidRPr="00EF7A11" w:rsidRDefault="009314F4" w:rsidP="009314F4">
      <w:pPr>
        <w:pStyle w:val="Prrafodelista"/>
        <w:numPr>
          <w:ilvl w:val="0"/>
          <w:numId w:val="25"/>
        </w:numPr>
        <w:suppressAutoHyphens w:val="0"/>
        <w:autoSpaceDE w:val="0"/>
        <w:adjustRightInd w:val="0"/>
        <w:spacing w:after="0"/>
        <w:jc w:val="both"/>
        <w:textAlignment w:val="auto"/>
        <w:rPr>
          <w:rFonts w:ascii="Helvetica" w:hAnsi="Helvetica" w:cs="Helvetica"/>
          <w:lang w:eastAsia="es-CO"/>
        </w:rPr>
      </w:pPr>
      <w:r w:rsidRPr="00EF7A11">
        <w:rPr>
          <w:rFonts w:ascii="Helvetica" w:hAnsi="Helvetica" w:cs="Helvetica"/>
          <w:lang w:eastAsia="es-CO"/>
        </w:rPr>
        <w:t>Tiempo de retención hidráulica debe estar entre 12 a 24 horas.</w:t>
      </w:r>
    </w:p>
    <w:p w14:paraId="41007351" w14:textId="77777777" w:rsidR="009314F4" w:rsidRPr="00EF7A11" w:rsidRDefault="009314F4" w:rsidP="009314F4">
      <w:pPr>
        <w:pStyle w:val="Prrafodelista"/>
        <w:numPr>
          <w:ilvl w:val="0"/>
          <w:numId w:val="25"/>
        </w:numPr>
        <w:suppressAutoHyphens w:val="0"/>
        <w:autoSpaceDE w:val="0"/>
        <w:adjustRightInd w:val="0"/>
        <w:spacing w:after="0"/>
        <w:jc w:val="both"/>
        <w:textAlignment w:val="auto"/>
        <w:rPr>
          <w:rFonts w:ascii="Helvetica" w:hAnsi="Helvetica" w:cs="Helvetica"/>
          <w:lang w:eastAsia="es-CO"/>
        </w:rPr>
      </w:pPr>
      <w:r w:rsidRPr="00EF7A11">
        <w:rPr>
          <w:rFonts w:ascii="Helvetica" w:hAnsi="Helvetica" w:cs="Helvetica"/>
          <w:lang w:eastAsia="es-CO"/>
        </w:rPr>
        <w:t>La relación entre el largo-ancho del tanque séptico será como mínimo de 2:1 y como máximo de 5:1.</w:t>
      </w:r>
    </w:p>
    <w:p w14:paraId="4954CC35" w14:textId="77777777" w:rsidR="009314F4" w:rsidRPr="00EF7A11" w:rsidRDefault="009314F4" w:rsidP="009314F4">
      <w:pPr>
        <w:pStyle w:val="Prrafodelista"/>
        <w:numPr>
          <w:ilvl w:val="0"/>
          <w:numId w:val="25"/>
        </w:numPr>
        <w:suppressAutoHyphens w:val="0"/>
        <w:autoSpaceDE w:val="0"/>
        <w:adjustRightInd w:val="0"/>
        <w:spacing w:after="0"/>
        <w:jc w:val="both"/>
        <w:textAlignment w:val="auto"/>
        <w:rPr>
          <w:rFonts w:ascii="Helvetica" w:hAnsi="Helvetica" w:cs="Helvetica"/>
          <w:lang w:eastAsia="es-CO"/>
        </w:rPr>
      </w:pPr>
      <w:r w:rsidRPr="00EF7A11">
        <w:rPr>
          <w:rFonts w:ascii="Helvetica" w:hAnsi="Helvetica" w:cs="Helvetica"/>
          <w:lang w:eastAsia="es-CO"/>
        </w:rPr>
        <w:t xml:space="preserve">El pozo deberá constar como mínimo de dos cámaras; el volumen de la primera cámara deberá ser igual a 2/3 del total del volumen. </w:t>
      </w:r>
    </w:p>
    <w:p w14:paraId="552AE8AA" w14:textId="16DFE0DC" w:rsidR="009314F4" w:rsidRDefault="009314F4" w:rsidP="009314F4">
      <w:pPr>
        <w:pStyle w:val="Prrafodelista"/>
        <w:numPr>
          <w:ilvl w:val="0"/>
          <w:numId w:val="25"/>
        </w:numPr>
        <w:suppressAutoHyphens w:val="0"/>
        <w:autoSpaceDE w:val="0"/>
        <w:adjustRightInd w:val="0"/>
        <w:spacing w:after="0"/>
        <w:jc w:val="both"/>
        <w:textAlignment w:val="auto"/>
        <w:rPr>
          <w:rFonts w:ascii="Helvetica" w:hAnsi="Helvetica" w:cs="Helvetica"/>
          <w:lang w:eastAsia="es-CO"/>
        </w:rPr>
      </w:pPr>
      <w:r w:rsidRPr="00EF7A11">
        <w:rPr>
          <w:rFonts w:ascii="Helvetica" w:hAnsi="Helvetica" w:cs="Helvetica"/>
          <w:lang w:eastAsia="es-CO"/>
        </w:rPr>
        <w:t xml:space="preserve">La profundidad útil debe estar entre los valores mínimos y máximos dados en la </w:t>
      </w:r>
      <w:r w:rsidR="0067074A" w:rsidRPr="0067074A">
        <w:rPr>
          <w:rFonts w:ascii="Helvetica" w:hAnsi="Helvetica" w:cs="Helvetica"/>
          <w:b/>
          <w:lang w:eastAsia="es-CO"/>
        </w:rPr>
        <w:fldChar w:fldCharType="begin"/>
      </w:r>
      <w:r w:rsidR="0067074A" w:rsidRPr="0067074A">
        <w:rPr>
          <w:rFonts w:ascii="Helvetica" w:hAnsi="Helvetica" w:cs="Helvetica"/>
          <w:b/>
          <w:lang w:eastAsia="es-CO"/>
        </w:rPr>
        <w:instrText xml:space="preserve"> REF _Ref5709590 \h  \* MERGEFORMAT </w:instrText>
      </w:r>
      <w:r w:rsidR="0067074A" w:rsidRPr="0067074A">
        <w:rPr>
          <w:rFonts w:ascii="Helvetica" w:hAnsi="Helvetica" w:cs="Helvetica"/>
          <w:b/>
          <w:lang w:eastAsia="es-CO"/>
        </w:rPr>
      </w:r>
      <w:r w:rsidR="0067074A" w:rsidRPr="0067074A">
        <w:rPr>
          <w:rFonts w:ascii="Helvetica" w:hAnsi="Helvetica" w:cs="Helvetica"/>
          <w:b/>
          <w:lang w:eastAsia="es-CO"/>
        </w:rPr>
        <w:fldChar w:fldCharType="separate"/>
      </w:r>
      <w:r w:rsidR="0067074A" w:rsidRPr="0067074A">
        <w:rPr>
          <w:rStyle w:val="Textoennegrita"/>
          <w:rFonts w:ascii="Arial" w:hAnsi="Arial" w:cs="Arial"/>
          <w:b w:val="0"/>
          <w:sz w:val="20"/>
          <w:szCs w:val="20"/>
        </w:rPr>
        <w:t>Tabla 1</w:t>
      </w:r>
      <w:r w:rsidR="0067074A" w:rsidRPr="0067074A">
        <w:rPr>
          <w:rFonts w:ascii="Helvetica" w:hAnsi="Helvetica" w:cs="Helvetica"/>
          <w:b/>
          <w:lang w:eastAsia="es-CO"/>
        </w:rPr>
        <w:fldChar w:fldCharType="end"/>
      </w:r>
      <w:r w:rsidR="0067074A">
        <w:rPr>
          <w:rFonts w:ascii="Helvetica" w:hAnsi="Helvetica" w:cs="Helvetica"/>
          <w:lang w:eastAsia="es-CO"/>
        </w:rPr>
        <w:t xml:space="preserve"> </w:t>
      </w:r>
      <w:r w:rsidRPr="00EF7A11">
        <w:rPr>
          <w:rFonts w:ascii="Helvetica" w:hAnsi="Helvetica" w:cs="Helvetica"/>
          <w:lang w:eastAsia="es-CO"/>
        </w:rPr>
        <w:t>de acuerdo con el volumen útil obtenido.</w:t>
      </w:r>
    </w:p>
    <w:p w14:paraId="05F39A99" w14:textId="2654BC29" w:rsidR="003779F0" w:rsidRDefault="003779F0" w:rsidP="003779F0">
      <w:pPr>
        <w:suppressAutoHyphens w:val="0"/>
        <w:autoSpaceDE w:val="0"/>
        <w:adjustRightInd w:val="0"/>
        <w:spacing w:after="0"/>
        <w:jc w:val="both"/>
        <w:textAlignment w:val="auto"/>
        <w:rPr>
          <w:rFonts w:ascii="Helvetica" w:hAnsi="Helvetica" w:cs="Helvetica"/>
          <w:lang w:eastAsia="es-CO"/>
        </w:rPr>
      </w:pPr>
    </w:p>
    <w:p w14:paraId="1BC3480A" w14:textId="2F8DFD38" w:rsidR="003779F0" w:rsidRDefault="0067074A" w:rsidP="0067074A">
      <w:pPr>
        <w:pStyle w:val="Descripcin"/>
        <w:jc w:val="center"/>
        <w:rPr>
          <w:rFonts w:ascii="Helvetica" w:hAnsi="Helvetica" w:cs="Helvetica"/>
          <w:lang w:eastAsia="es-CO"/>
        </w:rPr>
      </w:pPr>
      <w:bookmarkStart w:id="1" w:name="_Ref5709590"/>
      <w:r w:rsidRPr="00DB6EB7">
        <w:rPr>
          <w:rStyle w:val="Textoennegrita"/>
          <w:rFonts w:ascii="Arial" w:hAnsi="Arial" w:cs="Arial"/>
          <w:i w:val="0"/>
          <w:color w:val="auto"/>
          <w:sz w:val="20"/>
          <w:szCs w:val="20"/>
        </w:rPr>
        <w:t xml:space="preserve">Tabla </w:t>
      </w:r>
      <w:r w:rsidRPr="00DB6EB7">
        <w:rPr>
          <w:rStyle w:val="Textoennegrita"/>
          <w:rFonts w:ascii="Arial" w:hAnsi="Arial" w:cs="Arial"/>
          <w:i w:val="0"/>
          <w:color w:val="auto"/>
          <w:sz w:val="20"/>
          <w:szCs w:val="20"/>
        </w:rPr>
        <w:fldChar w:fldCharType="begin"/>
      </w:r>
      <w:r w:rsidRPr="00DB6EB7">
        <w:rPr>
          <w:rStyle w:val="Textoennegrita"/>
          <w:rFonts w:ascii="Arial" w:hAnsi="Arial" w:cs="Arial"/>
          <w:i w:val="0"/>
          <w:color w:val="auto"/>
          <w:sz w:val="20"/>
          <w:szCs w:val="20"/>
        </w:rPr>
        <w:instrText xml:space="preserve"> SEQ Tabla \* ARABIC </w:instrText>
      </w:r>
      <w:r w:rsidRPr="00DB6EB7">
        <w:rPr>
          <w:rStyle w:val="Textoennegrita"/>
          <w:rFonts w:ascii="Arial" w:hAnsi="Arial" w:cs="Arial"/>
          <w:i w:val="0"/>
          <w:color w:val="auto"/>
          <w:sz w:val="20"/>
          <w:szCs w:val="20"/>
        </w:rPr>
        <w:fldChar w:fldCharType="separate"/>
      </w:r>
      <w:r w:rsidRPr="00DB6EB7">
        <w:rPr>
          <w:rStyle w:val="Textoennegrita"/>
          <w:rFonts w:ascii="Arial" w:hAnsi="Arial" w:cs="Arial"/>
          <w:i w:val="0"/>
          <w:color w:val="auto"/>
          <w:sz w:val="20"/>
          <w:szCs w:val="20"/>
        </w:rPr>
        <w:t>1</w:t>
      </w:r>
      <w:r w:rsidRPr="00DB6EB7">
        <w:rPr>
          <w:rStyle w:val="Textoennegrita"/>
          <w:rFonts w:ascii="Arial" w:hAnsi="Arial" w:cs="Arial"/>
          <w:i w:val="0"/>
          <w:color w:val="auto"/>
          <w:sz w:val="20"/>
          <w:szCs w:val="20"/>
        </w:rPr>
        <w:fldChar w:fldCharType="end"/>
      </w:r>
      <w:bookmarkEnd w:id="1"/>
      <w:r>
        <w:rPr>
          <w:rStyle w:val="Textoennegrita"/>
          <w:rFonts w:ascii="Arial" w:hAnsi="Arial" w:cs="Arial"/>
          <w:i w:val="0"/>
          <w:color w:val="auto"/>
          <w:sz w:val="20"/>
          <w:szCs w:val="20"/>
        </w:rPr>
        <w:t>.</w:t>
      </w:r>
      <w:r>
        <w:rPr>
          <w:rStyle w:val="Textoennegrita"/>
          <w:rFonts w:ascii="Arial" w:hAnsi="Arial" w:cs="Arial"/>
          <w:b w:val="0"/>
          <w:i w:val="0"/>
          <w:color w:val="auto"/>
          <w:sz w:val="20"/>
          <w:szCs w:val="20"/>
        </w:rPr>
        <w:t xml:space="preserve"> Profundidad útil.</w:t>
      </w:r>
    </w:p>
    <w:tbl>
      <w:tblPr>
        <w:tblW w:w="4957" w:type="dxa"/>
        <w:jc w:val="center"/>
        <w:tblCellMar>
          <w:left w:w="70" w:type="dxa"/>
          <w:right w:w="70" w:type="dxa"/>
        </w:tblCellMar>
        <w:tblLook w:val="04A0" w:firstRow="1" w:lastRow="0" w:firstColumn="1" w:lastColumn="0" w:noHBand="0" w:noVBand="1"/>
      </w:tblPr>
      <w:tblGrid>
        <w:gridCol w:w="1555"/>
        <w:gridCol w:w="1701"/>
        <w:gridCol w:w="1701"/>
      </w:tblGrid>
      <w:tr w:rsidR="003779F0" w:rsidRPr="003779F0" w14:paraId="4969E93B" w14:textId="77777777" w:rsidTr="003779F0">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7A579" w14:textId="77777777" w:rsidR="003779F0" w:rsidRPr="003779F0" w:rsidRDefault="003779F0" w:rsidP="003779F0">
            <w:pPr>
              <w:suppressAutoHyphens w:val="0"/>
              <w:autoSpaceDN/>
              <w:spacing w:after="0"/>
              <w:jc w:val="center"/>
              <w:textAlignment w:val="auto"/>
              <w:rPr>
                <w:rFonts w:ascii="Arial" w:eastAsia="Times New Roman" w:hAnsi="Arial" w:cs="Arial"/>
                <w:b/>
                <w:color w:val="000000"/>
                <w:sz w:val="20"/>
                <w:szCs w:val="20"/>
                <w:lang w:eastAsia="es-CO"/>
              </w:rPr>
            </w:pPr>
            <w:r w:rsidRPr="003779F0">
              <w:rPr>
                <w:rFonts w:ascii="Arial" w:eastAsia="Times New Roman" w:hAnsi="Arial" w:cs="Arial"/>
                <w:b/>
                <w:color w:val="000000"/>
                <w:sz w:val="20"/>
                <w:szCs w:val="20"/>
                <w:lang w:eastAsia="es-CO"/>
              </w:rPr>
              <w:t>Volumen útil (m3)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8B41302" w14:textId="77777777" w:rsidR="003779F0" w:rsidRPr="003779F0" w:rsidRDefault="003779F0" w:rsidP="003779F0">
            <w:pPr>
              <w:suppressAutoHyphens w:val="0"/>
              <w:autoSpaceDN/>
              <w:spacing w:after="0"/>
              <w:jc w:val="center"/>
              <w:textAlignment w:val="auto"/>
              <w:rPr>
                <w:rFonts w:ascii="Arial" w:eastAsia="Times New Roman" w:hAnsi="Arial" w:cs="Arial"/>
                <w:b/>
                <w:color w:val="000000"/>
                <w:sz w:val="20"/>
                <w:szCs w:val="20"/>
                <w:lang w:eastAsia="es-CO"/>
              </w:rPr>
            </w:pPr>
            <w:r w:rsidRPr="003779F0">
              <w:rPr>
                <w:rFonts w:ascii="Arial" w:eastAsia="Times New Roman" w:hAnsi="Arial" w:cs="Arial"/>
                <w:b/>
                <w:color w:val="000000"/>
                <w:sz w:val="20"/>
                <w:szCs w:val="20"/>
                <w:lang w:eastAsia="es-CO"/>
              </w:rPr>
              <w:t>Profundidad útil mínima (m)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F4A1DE7" w14:textId="77777777" w:rsidR="003779F0" w:rsidRPr="003779F0" w:rsidRDefault="003779F0" w:rsidP="003779F0">
            <w:pPr>
              <w:suppressAutoHyphens w:val="0"/>
              <w:autoSpaceDN/>
              <w:spacing w:after="0"/>
              <w:jc w:val="center"/>
              <w:textAlignment w:val="auto"/>
              <w:rPr>
                <w:rFonts w:ascii="Arial" w:eastAsia="Times New Roman" w:hAnsi="Arial" w:cs="Arial"/>
                <w:b/>
                <w:color w:val="000000"/>
                <w:sz w:val="20"/>
                <w:szCs w:val="20"/>
                <w:lang w:eastAsia="es-CO"/>
              </w:rPr>
            </w:pPr>
            <w:r w:rsidRPr="003779F0">
              <w:rPr>
                <w:rFonts w:ascii="Arial" w:eastAsia="Times New Roman" w:hAnsi="Arial" w:cs="Arial"/>
                <w:b/>
                <w:color w:val="000000"/>
                <w:sz w:val="20"/>
                <w:szCs w:val="20"/>
                <w:lang w:eastAsia="es-CO"/>
              </w:rPr>
              <w:t>Profundidad útil máxima (m)</w:t>
            </w:r>
          </w:p>
        </w:tc>
      </w:tr>
      <w:tr w:rsidR="003779F0" w:rsidRPr="003779F0" w14:paraId="3E27B116" w14:textId="77777777" w:rsidTr="003779F0">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F254CC1" w14:textId="77777777" w:rsidR="003779F0" w:rsidRPr="003779F0" w:rsidRDefault="003779F0" w:rsidP="003779F0">
            <w:pPr>
              <w:suppressAutoHyphens w:val="0"/>
              <w:autoSpaceDN/>
              <w:spacing w:after="0"/>
              <w:jc w:val="center"/>
              <w:textAlignment w:val="auto"/>
              <w:rPr>
                <w:rFonts w:ascii="Arial" w:eastAsia="Times New Roman" w:hAnsi="Arial" w:cs="Arial"/>
                <w:color w:val="000000"/>
                <w:sz w:val="20"/>
                <w:szCs w:val="20"/>
                <w:lang w:eastAsia="es-CO"/>
              </w:rPr>
            </w:pPr>
            <w:r w:rsidRPr="003779F0">
              <w:rPr>
                <w:rFonts w:ascii="Arial" w:eastAsia="Times New Roman" w:hAnsi="Arial" w:cs="Arial"/>
                <w:color w:val="000000"/>
                <w:sz w:val="20"/>
                <w:szCs w:val="20"/>
                <w:lang w:eastAsia="es-CO"/>
              </w:rPr>
              <w:t>Hasta 6</w:t>
            </w:r>
          </w:p>
        </w:tc>
        <w:tc>
          <w:tcPr>
            <w:tcW w:w="1701" w:type="dxa"/>
            <w:tcBorders>
              <w:top w:val="nil"/>
              <w:left w:val="nil"/>
              <w:bottom w:val="single" w:sz="4" w:space="0" w:color="auto"/>
              <w:right w:val="single" w:sz="4" w:space="0" w:color="auto"/>
            </w:tcBorders>
            <w:shd w:val="clear" w:color="auto" w:fill="auto"/>
            <w:noWrap/>
            <w:vAlign w:val="center"/>
            <w:hideMark/>
          </w:tcPr>
          <w:p w14:paraId="54FE7D86" w14:textId="77777777" w:rsidR="003779F0" w:rsidRPr="003779F0" w:rsidRDefault="003779F0" w:rsidP="003779F0">
            <w:pPr>
              <w:suppressAutoHyphens w:val="0"/>
              <w:autoSpaceDN/>
              <w:spacing w:after="0"/>
              <w:jc w:val="center"/>
              <w:textAlignment w:val="auto"/>
              <w:rPr>
                <w:rFonts w:ascii="Arial" w:eastAsia="Times New Roman" w:hAnsi="Arial" w:cs="Arial"/>
                <w:color w:val="000000"/>
                <w:sz w:val="20"/>
                <w:szCs w:val="20"/>
                <w:lang w:eastAsia="es-CO"/>
              </w:rPr>
            </w:pPr>
            <w:r w:rsidRPr="003779F0">
              <w:rPr>
                <w:rFonts w:ascii="Arial" w:eastAsia="Times New Roman" w:hAnsi="Arial" w:cs="Arial"/>
                <w:color w:val="000000"/>
                <w:sz w:val="20"/>
                <w:szCs w:val="20"/>
                <w:lang w:eastAsia="es-CO"/>
              </w:rPr>
              <w:t>1,2</w:t>
            </w:r>
          </w:p>
        </w:tc>
        <w:tc>
          <w:tcPr>
            <w:tcW w:w="1701" w:type="dxa"/>
            <w:tcBorders>
              <w:top w:val="nil"/>
              <w:left w:val="nil"/>
              <w:bottom w:val="single" w:sz="4" w:space="0" w:color="auto"/>
              <w:right w:val="single" w:sz="4" w:space="0" w:color="auto"/>
            </w:tcBorders>
            <w:shd w:val="clear" w:color="auto" w:fill="auto"/>
            <w:noWrap/>
            <w:vAlign w:val="center"/>
            <w:hideMark/>
          </w:tcPr>
          <w:p w14:paraId="42226FCC" w14:textId="77777777" w:rsidR="003779F0" w:rsidRPr="003779F0" w:rsidRDefault="003779F0" w:rsidP="003779F0">
            <w:pPr>
              <w:suppressAutoHyphens w:val="0"/>
              <w:autoSpaceDN/>
              <w:spacing w:after="0"/>
              <w:jc w:val="center"/>
              <w:textAlignment w:val="auto"/>
              <w:rPr>
                <w:rFonts w:ascii="Arial" w:eastAsia="Times New Roman" w:hAnsi="Arial" w:cs="Arial"/>
                <w:color w:val="000000"/>
                <w:sz w:val="20"/>
                <w:szCs w:val="20"/>
                <w:lang w:eastAsia="es-CO"/>
              </w:rPr>
            </w:pPr>
            <w:r w:rsidRPr="003779F0">
              <w:rPr>
                <w:rFonts w:ascii="Arial" w:eastAsia="Times New Roman" w:hAnsi="Arial" w:cs="Arial"/>
                <w:color w:val="000000"/>
                <w:sz w:val="20"/>
                <w:szCs w:val="20"/>
                <w:lang w:eastAsia="es-CO"/>
              </w:rPr>
              <w:t>2,2</w:t>
            </w:r>
          </w:p>
        </w:tc>
      </w:tr>
      <w:tr w:rsidR="003779F0" w:rsidRPr="003779F0" w14:paraId="323F54D3" w14:textId="77777777" w:rsidTr="003779F0">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3C179E1" w14:textId="77777777" w:rsidR="003779F0" w:rsidRPr="003779F0" w:rsidRDefault="003779F0" w:rsidP="003779F0">
            <w:pPr>
              <w:suppressAutoHyphens w:val="0"/>
              <w:autoSpaceDN/>
              <w:spacing w:after="0"/>
              <w:jc w:val="center"/>
              <w:textAlignment w:val="auto"/>
              <w:rPr>
                <w:rFonts w:ascii="Arial" w:eastAsia="Times New Roman" w:hAnsi="Arial" w:cs="Arial"/>
                <w:color w:val="000000"/>
                <w:sz w:val="20"/>
                <w:szCs w:val="20"/>
                <w:lang w:eastAsia="es-CO"/>
              </w:rPr>
            </w:pPr>
            <w:r w:rsidRPr="003779F0">
              <w:rPr>
                <w:rFonts w:ascii="Arial" w:eastAsia="Times New Roman" w:hAnsi="Arial" w:cs="Arial"/>
                <w:color w:val="000000"/>
                <w:sz w:val="20"/>
                <w:szCs w:val="20"/>
                <w:lang w:eastAsia="es-CO"/>
              </w:rPr>
              <w:t>De 6 a 10</w:t>
            </w:r>
          </w:p>
        </w:tc>
        <w:tc>
          <w:tcPr>
            <w:tcW w:w="1701" w:type="dxa"/>
            <w:tcBorders>
              <w:top w:val="nil"/>
              <w:left w:val="nil"/>
              <w:bottom w:val="single" w:sz="4" w:space="0" w:color="auto"/>
              <w:right w:val="single" w:sz="4" w:space="0" w:color="auto"/>
            </w:tcBorders>
            <w:shd w:val="clear" w:color="auto" w:fill="auto"/>
            <w:noWrap/>
            <w:vAlign w:val="center"/>
            <w:hideMark/>
          </w:tcPr>
          <w:p w14:paraId="006D5AE6" w14:textId="77777777" w:rsidR="003779F0" w:rsidRPr="003779F0" w:rsidRDefault="003779F0" w:rsidP="003779F0">
            <w:pPr>
              <w:suppressAutoHyphens w:val="0"/>
              <w:autoSpaceDN/>
              <w:spacing w:after="0"/>
              <w:jc w:val="center"/>
              <w:textAlignment w:val="auto"/>
              <w:rPr>
                <w:rFonts w:ascii="Arial" w:eastAsia="Times New Roman" w:hAnsi="Arial" w:cs="Arial"/>
                <w:color w:val="000000"/>
                <w:sz w:val="20"/>
                <w:szCs w:val="20"/>
                <w:lang w:eastAsia="es-CO"/>
              </w:rPr>
            </w:pPr>
            <w:r w:rsidRPr="003779F0">
              <w:rPr>
                <w:rFonts w:ascii="Arial" w:eastAsia="Times New Roman" w:hAnsi="Arial" w:cs="Arial"/>
                <w:color w:val="000000"/>
                <w:sz w:val="20"/>
                <w:szCs w:val="20"/>
                <w:lang w:eastAsia="es-CO"/>
              </w:rPr>
              <w:t>1,5</w:t>
            </w:r>
          </w:p>
        </w:tc>
        <w:tc>
          <w:tcPr>
            <w:tcW w:w="1701" w:type="dxa"/>
            <w:tcBorders>
              <w:top w:val="nil"/>
              <w:left w:val="nil"/>
              <w:bottom w:val="single" w:sz="4" w:space="0" w:color="auto"/>
              <w:right w:val="single" w:sz="4" w:space="0" w:color="auto"/>
            </w:tcBorders>
            <w:shd w:val="clear" w:color="auto" w:fill="auto"/>
            <w:noWrap/>
            <w:vAlign w:val="center"/>
            <w:hideMark/>
          </w:tcPr>
          <w:p w14:paraId="7E44D8D5" w14:textId="77777777" w:rsidR="003779F0" w:rsidRPr="003779F0" w:rsidRDefault="003779F0" w:rsidP="003779F0">
            <w:pPr>
              <w:suppressAutoHyphens w:val="0"/>
              <w:autoSpaceDN/>
              <w:spacing w:after="0"/>
              <w:jc w:val="center"/>
              <w:textAlignment w:val="auto"/>
              <w:rPr>
                <w:rFonts w:ascii="Arial" w:eastAsia="Times New Roman" w:hAnsi="Arial" w:cs="Arial"/>
                <w:color w:val="000000"/>
                <w:sz w:val="20"/>
                <w:szCs w:val="20"/>
                <w:lang w:eastAsia="es-CO"/>
              </w:rPr>
            </w:pPr>
            <w:r w:rsidRPr="003779F0">
              <w:rPr>
                <w:rFonts w:ascii="Arial" w:eastAsia="Times New Roman" w:hAnsi="Arial" w:cs="Arial"/>
                <w:color w:val="000000"/>
                <w:sz w:val="20"/>
                <w:szCs w:val="20"/>
                <w:lang w:eastAsia="es-CO"/>
              </w:rPr>
              <w:t>2,5</w:t>
            </w:r>
          </w:p>
        </w:tc>
      </w:tr>
      <w:tr w:rsidR="003779F0" w:rsidRPr="003779F0" w14:paraId="3E6811F4" w14:textId="77777777" w:rsidTr="003779F0">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2A5E1D1" w14:textId="77777777" w:rsidR="003779F0" w:rsidRPr="003779F0" w:rsidRDefault="003779F0" w:rsidP="003779F0">
            <w:pPr>
              <w:suppressAutoHyphens w:val="0"/>
              <w:autoSpaceDN/>
              <w:spacing w:after="0"/>
              <w:jc w:val="center"/>
              <w:textAlignment w:val="auto"/>
              <w:rPr>
                <w:rFonts w:ascii="Arial" w:eastAsia="Times New Roman" w:hAnsi="Arial" w:cs="Arial"/>
                <w:color w:val="000000"/>
                <w:sz w:val="20"/>
                <w:szCs w:val="20"/>
                <w:lang w:eastAsia="es-CO"/>
              </w:rPr>
            </w:pPr>
            <w:r w:rsidRPr="003779F0">
              <w:rPr>
                <w:rFonts w:ascii="Arial" w:eastAsia="Times New Roman" w:hAnsi="Arial" w:cs="Arial"/>
                <w:color w:val="000000"/>
                <w:sz w:val="20"/>
                <w:szCs w:val="20"/>
                <w:lang w:eastAsia="es-CO"/>
              </w:rPr>
              <w:t>Más de 10</w:t>
            </w:r>
          </w:p>
        </w:tc>
        <w:tc>
          <w:tcPr>
            <w:tcW w:w="1701" w:type="dxa"/>
            <w:tcBorders>
              <w:top w:val="nil"/>
              <w:left w:val="nil"/>
              <w:bottom w:val="single" w:sz="4" w:space="0" w:color="auto"/>
              <w:right w:val="single" w:sz="4" w:space="0" w:color="auto"/>
            </w:tcBorders>
            <w:shd w:val="clear" w:color="auto" w:fill="auto"/>
            <w:noWrap/>
            <w:vAlign w:val="center"/>
            <w:hideMark/>
          </w:tcPr>
          <w:p w14:paraId="70D4ED7C" w14:textId="77777777" w:rsidR="003779F0" w:rsidRPr="003779F0" w:rsidRDefault="003779F0" w:rsidP="003779F0">
            <w:pPr>
              <w:suppressAutoHyphens w:val="0"/>
              <w:autoSpaceDN/>
              <w:spacing w:after="0"/>
              <w:jc w:val="center"/>
              <w:textAlignment w:val="auto"/>
              <w:rPr>
                <w:rFonts w:ascii="Arial" w:eastAsia="Times New Roman" w:hAnsi="Arial" w:cs="Arial"/>
                <w:color w:val="000000"/>
                <w:sz w:val="20"/>
                <w:szCs w:val="20"/>
                <w:lang w:eastAsia="es-CO"/>
              </w:rPr>
            </w:pPr>
            <w:r w:rsidRPr="003779F0">
              <w:rPr>
                <w:rFonts w:ascii="Arial" w:eastAsia="Times New Roman" w:hAnsi="Arial" w:cs="Arial"/>
                <w:color w:val="000000"/>
                <w:sz w:val="20"/>
                <w:szCs w:val="20"/>
                <w:lang w:eastAsia="es-CO"/>
              </w:rPr>
              <w:t>1,8</w:t>
            </w:r>
          </w:p>
        </w:tc>
        <w:tc>
          <w:tcPr>
            <w:tcW w:w="1701" w:type="dxa"/>
            <w:tcBorders>
              <w:top w:val="nil"/>
              <w:left w:val="nil"/>
              <w:bottom w:val="single" w:sz="4" w:space="0" w:color="auto"/>
              <w:right w:val="single" w:sz="4" w:space="0" w:color="auto"/>
            </w:tcBorders>
            <w:shd w:val="clear" w:color="auto" w:fill="auto"/>
            <w:noWrap/>
            <w:vAlign w:val="center"/>
            <w:hideMark/>
          </w:tcPr>
          <w:p w14:paraId="33A790BB" w14:textId="77777777" w:rsidR="003779F0" w:rsidRPr="003779F0" w:rsidRDefault="003779F0" w:rsidP="003779F0">
            <w:pPr>
              <w:suppressAutoHyphens w:val="0"/>
              <w:autoSpaceDN/>
              <w:spacing w:after="0"/>
              <w:jc w:val="center"/>
              <w:textAlignment w:val="auto"/>
              <w:rPr>
                <w:rFonts w:ascii="Arial" w:eastAsia="Times New Roman" w:hAnsi="Arial" w:cs="Arial"/>
                <w:color w:val="000000"/>
                <w:sz w:val="20"/>
                <w:szCs w:val="20"/>
                <w:lang w:eastAsia="es-CO"/>
              </w:rPr>
            </w:pPr>
            <w:r w:rsidRPr="003779F0">
              <w:rPr>
                <w:rFonts w:ascii="Arial" w:eastAsia="Times New Roman" w:hAnsi="Arial" w:cs="Arial"/>
                <w:color w:val="000000"/>
                <w:sz w:val="20"/>
                <w:szCs w:val="20"/>
                <w:lang w:eastAsia="es-CO"/>
              </w:rPr>
              <w:t>2,8</w:t>
            </w:r>
          </w:p>
        </w:tc>
      </w:tr>
    </w:tbl>
    <w:p w14:paraId="3CB4226B" w14:textId="77777777" w:rsidR="003779F0" w:rsidRPr="003779F0" w:rsidRDefault="003779F0" w:rsidP="003779F0">
      <w:pPr>
        <w:suppressAutoHyphens w:val="0"/>
        <w:autoSpaceDE w:val="0"/>
        <w:adjustRightInd w:val="0"/>
        <w:spacing w:after="0"/>
        <w:jc w:val="both"/>
        <w:textAlignment w:val="auto"/>
        <w:rPr>
          <w:rFonts w:ascii="Helvetica" w:hAnsi="Helvetica" w:cs="Helvetica"/>
          <w:lang w:eastAsia="es-CO"/>
        </w:rPr>
      </w:pPr>
    </w:p>
    <w:p w14:paraId="527D0342" w14:textId="77777777" w:rsidR="009314F4" w:rsidRPr="00AF1216" w:rsidRDefault="009314F4" w:rsidP="009314F4">
      <w:pPr>
        <w:suppressAutoHyphens w:val="0"/>
        <w:autoSpaceDE w:val="0"/>
        <w:adjustRightInd w:val="0"/>
        <w:spacing w:after="0"/>
        <w:jc w:val="both"/>
        <w:textAlignment w:val="auto"/>
        <w:rPr>
          <w:rFonts w:ascii="Helvetica" w:hAnsi="Helvetica" w:cs="Helvetica"/>
          <w:b/>
          <w:highlight w:val="yellow"/>
          <w:lang w:eastAsia="es-CO"/>
        </w:rPr>
      </w:pPr>
    </w:p>
    <w:p w14:paraId="20F2DCD6" w14:textId="77777777" w:rsidR="009314F4" w:rsidRPr="00EF7A11" w:rsidRDefault="009314F4" w:rsidP="009314F4">
      <w:pPr>
        <w:pStyle w:val="Prrafodelista"/>
        <w:numPr>
          <w:ilvl w:val="0"/>
          <w:numId w:val="25"/>
        </w:numPr>
        <w:suppressAutoHyphens w:val="0"/>
        <w:autoSpaceDE w:val="0"/>
        <w:adjustRightInd w:val="0"/>
        <w:spacing w:after="0"/>
        <w:jc w:val="both"/>
        <w:textAlignment w:val="auto"/>
        <w:rPr>
          <w:rFonts w:ascii="Helvetica" w:hAnsi="Helvetica" w:cs="Helvetica"/>
          <w:lang w:eastAsia="es-CO"/>
        </w:rPr>
      </w:pPr>
      <w:r w:rsidRPr="00EF7A11">
        <w:rPr>
          <w:rFonts w:ascii="Helvetica" w:hAnsi="Helvetica" w:cs="Helvetica"/>
          <w:lang w:eastAsia="es-CO"/>
        </w:rPr>
        <w:t>Se debe diseñar de tal manera que se facilite su inspección y mantenimiento.</w:t>
      </w:r>
    </w:p>
    <w:p w14:paraId="200EB9C3" w14:textId="77777777" w:rsidR="009314F4" w:rsidRPr="00EF7A11" w:rsidRDefault="009314F4" w:rsidP="009314F4">
      <w:pPr>
        <w:pStyle w:val="Prrafodelista"/>
        <w:numPr>
          <w:ilvl w:val="0"/>
          <w:numId w:val="25"/>
        </w:numPr>
        <w:suppressAutoHyphens w:val="0"/>
        <w:autoSpaceDE w:val="0"/>
        <w:adjustRightInd w:val="0"/>
        <w:spacing w:after="0"/>
        <w:jc w:val="both"/>
        <w:textAlignment w:val="auto"/>
        <w:rPr>
          <w:rFonts w:ascii="Helvetica" w:hAnsi="Helvetica" w:cs="Helvetica"/>
          <w:lang w:eastAsia="es-CO"/>
        </w:rPr>
      </w:pPr>
      <w:r w:rsidRPr="00EF7A11">
        <w:rPr>
          <w:rFonts w:ascii="Helvetica" w:hAnsi="Helvetica" w:cs="Helvetica"/>
          <w:lang w:eastAsia="es-CO"/>
        </w:rPr>
        <w:t>Se debe contar con un dispositivo para la evacuación de gases.</w:t>
      </w:r>
    </w:p>
    <w:p w14:paraId="6FF93445" w14:textId="77777777" w:rsidR="009314F4" w:rsidRPr="00EF7A11" w:rsidRDefault="009314F4" w:rsidP="009314F4">
      <w:pPr>
        <w:pStyle w:val="Prrafodelista"/>
        <w:numPr>
          <w:ilvl w:val="0"/>
          <w:numId w:val="25"/>
        </w:numPr>
        <w:suppressAutoHyphens w:val="0"/>
        <w:autoSpaceDE w:val="0"/>
        <w:adjustRightInd w:val="0"/>
        <w:spacing w:after="0"/>
        <w:jc w:val="both"/>
        <w:textAlignment w:val="auto"/>
        <w:rPr>
          <w:rFonts w:ascii="Helvetica" w:hAnsi="Helvetica" w:cs="Helvetica"/>
          <w:lang w:eastAsia="es-CO"/>
        </w:rPr>
      </w:pPr>
      <w:r w:rsidRPr="00EF7A11">
        <w:rPr>
          <w:rFonts w:ascii="Helvetica" w:hAnsi="Helvetica" w:cs="Helvetica"/>
          <w:lang w:eastAsia="es-CO"/>
        </w:rPr>
        <w:t>Debe ubicarse aguas debajo de cualquier pozo o manantial destinado al abastecimiento de agua para consumo humano.</w:t>
      </w:r>
    </w:p>
    <w:p w14:paraId="46573161" w14:textId="77777777" w:rsidR="009314F4" w:rsidRPr="00EF7A11" w:rsidRDefault="009314F4" w:rsidP="009314F4">
      <w:pPr>
        <w:suppressAutoHyphens w:val="0"/>
        <w:autoSpaceDE w:val="0"/>
        <w:adjustRightInd w:val="0"/>
        <w:spacing w:after="0"/>
        <w:jc w:val="both"/>
        <w:textAlignment w:val="auto"/>
        <w:rPr>
          <w:rFonts w:ascii="Helvetica" w:hAnsi="Helvetica" w:cs="Helvetica"/>
          <w:lang w:eastAsia="es-CO"/>
        </w:rPr>
      </w:pPr>
    </w:p>
    <w:p w14:paraId="1A0E28E3" w14:textId="4A83CBAA" w:rsidR="009314F4" w:rsidRPr="0037336D" w:rsidRDefault="009314F4" w:rsidP="009314F4">
      <w:pPr>
        <w:suppressAutoHyphens w:val="0"/>
        <w:autoSpaceDE w:val="0"/>
        <w:adjustRightInd w:val="0"/>
        <w:spacing w:after="0"/>
        <w:jc w:val="both"/>
        <w:textAlignment w:val="auto"/>
        <w:rPr>
          <w:rFonts w:ascii="Helvetica" w:hAnsi="Helvetica" w:cs="Helvetica"/>
          <w:lang w:eastAsia="es-CO"/>
        </w:rPr>
      </w:pPr>
      <w:r w:rsidRPr="00EF7A11">
        <w:rPr>
          <w:rFonts w:ascii="Helvetica" w:hAnsi="Helvetica" w:cs="Helvetica"/>
          <w:lang w:eastAsia="es-CO"/>
        </w:rPr>
        <w:t>En todos los casos, el tanque séptico deberá ir acompañado de un filtro anaeróbico</w:t>
      </w:r>
      <w:r w:rsidR="00AC5DEF" w:rsidRPr="00EF7A11">
        <w:rPr>
          <w:rFonts w:ascii="Helvetica" w:hAnsi="Helvetica" w:cs="Helvetica"/>
          <w:lang w:eastAsia="es-CO"/>
        </w:rPr>
        <w:t xml:space="preserve"> de flujo ascendente</w:t>
      </w:r>
      <w:r w:rsidR="00AC5DEF" w:rsidRPr="00EF7A11">
        <w:rPr>
          <w:rStyle w:val="Refdenotaalpie"/>
          <w:rFonts w:ascii="Helvetica" w:hAnsi="Helvetica" w:cs="Helvetica"/>
          <w:lang w:eastAsia="es-CO"/>
        </w:rPr>
        <w:footnoteReference w:id="5"/>
      </w:r>
      <w:r w:rsidRPr="00EF7A11">
        <w:rPr>
          <w:rFonts w:ascii="Helvetica" w:hAnsi="Helvetica" w:cs="Helvetica"/>
          <w:lang w:eastAsia="es-CO"/>
        </w:rPr>
        <w:t xml:space="preserve"> y un sistema de tratamiento complementario</w:t>
      </w:r>
      <w:r w:rsidR="00AB1CC8" w:rsidRPr="00EF7A11">
        <w:rPr>
          <w:rStyle w:val="Refdenotaalpie"/>
          <w:rFonts w:ascii="Helvetica" w:hAnsi="Helvetica" w:cs="Helvetica"/>
          <w:lang w:eastAsia="es-CO"/>
        </w:rPr>
        <w:footnoteReference w:id="6"/>
      </w:r>
      <w:r w:rsidRPr="00EF7A11">
        <w:rPr>
          <w:rFonts w:ascii="Helvetica" w:hAnsi="Helvetica" w:cs="Helvetica"/>
          <w:lang w:eastAsia="es-CO"/>
        </w:rPr>
        <w:t>.</w:t>
      </w:r>
    </w:p>
    <w:p w14:paraId="4CCE5CAA" w14:textId="4C639679" w:rsidR="009314F4" w:rsidRDefault="009314F4" w:rsidP="009B588C">
      <w:pPr>
        <w:suppressAutoHyphens w:val="0"/>
        <w:autoSpaceDE w:val="0"/>
        <w:adjustRightInd w:val="0"/>
        <w:spacing w:after="0"/>
        <w:jc w:val="both"/>
        <w:textAlignment w:val="auto"/>
        <w:rPr>
          <w:rFonts w:ascii="Helvetica" w:hAnsi="Helvetica" w:cs="Helvetica"/>
          <w:b/>
          <w:lang w:eastAsia="es-CO"/>
        </w:rPr>
      </w:pPr>
    </w:p>
    <w:p w14:paraId="6290AAC0" w14:textId="77777777" w:rsidR="00BB64A4" w:rsidRDefault="00BB64A4" w:rsidP="00BB64A4">
      <w:pPr>
        <w:jc w:val="both"/>
        <w:rPr>
          <w:rFonts w:ascii="Helvetica-Bold" w:hAnsi="Helvetica-Bold" w:cs="Helvetica-Bold"/>
          <w:b/>
          <w:bCs/>
          <w:u w:val="single"/>
          <w:lang w:eastAsia="es-CO"/>
        </w:rPr>
      </w:pPr>
      <w:r w:rsidRPr="00B01825">
        <w:rPr>
          <w:rFonts w:ascii="Helvetica-Bold" w:hAnsi="Helvetica-Bold" w:cs="Helvetica-Bold"/>
          <w:b/>
          <w:bCs/>
          <w:u w:val="single"/>
          <w:lang w:eastAsia="es-CO"/>
        </w:rPr>
        <w:t>Materiales y normas de fabricación:</w:t>
      </w:r>
    </w:p>
    <w:p w14:paraId="2F919CE8" w14:textId="77777777" w:rsidR="00BB64A4" w:rsidRPr="00B01825" w:rsidRDefault="00BB64A4" w:rsidP="00BB64A4">
      <w:pPr>
        <w:autoSpaceDE w:val="0"/>
        <w:adjustRightInd w:val="0"/>
        <w:jc w:val="both"/>
        <w:rPr>
          <w:rFonts w:ascii="Helvetica" w:hAnsi="Helvetica" w:cs="Helvetica"/>
          <w:lang w:eastAsia="es-CO"/>
        </w:rPr>
      </w:pPr>
      <w:r w:rsidRPr="00B01825">
        <w:rPr>
          <w:rFonts w:ascii="Helvetica" w:hAnsi="Helvetica" w:cs="Helvetica"/>
          <w:lang w:eastAsia="es-CO"/>
        </w:rPr>
        <w:t xml:space="preserve">Deben estar construidos a partir de materiales con características físicas y propiedades de resistencia a la corrosión que les haga apropiados para su utilización en aguas residuales y tener estabilizador ultravioleta en cantidad adecuada para dar protección al tanque. </w:t>
      </w:r>
    </w:p>
    <w:p w14:paraId="478E38BF" w14:textId="77777777" w:rsidR="00BB64A4" w:rsidRPr="00B01825" w:rsidRDefault="00BB64A4" w:rsidP="00BB64A4">
      <w:pPr>
        <w:autoSpaceDE w:val="0"/>
        <w:adjustRightInd w:val="0"/>
        <w:jc w:val="both"/>
        <w:rPr>
          <w:rFonts w:ascii="Helvetica" w:hAnsi="Helvetica" w:cs="Helvetica"/>
          <w:lang w:eastAsia="es-CO"/>
        </w:rPr>
      </w:pPr>
      <w:r w:rsidRPr="00B01825">
        <w:rPr>
          <w:rFonts w:ascii="Helvetica" w:hAnsi="Helvetica" w:cs="Helvetica"/>
          <w:lang w:eastAsia="es-CO"/>
        </w:rPr>
        <w:lastRenderedPageBreak/>
        <w:t>Los sistemas deben resistir las cargas y los esfuerzos resultantes de la manipulación, transporte, instalación y utilización, incluyendo la eliminación de lodos y el mantenimiento durante toda su vida útil certificada por el fabricante, sin perder sus características funcionales y sin que colapse.</w:t>
      </w:r>
    </w:p>
    <w:p w14:paraId="197FE2B7" w14:textId="77777777" w:rsidR="00BB64A4" w:rsidRPr="00B01825" w:rsidRDefault="00BB64A4" w:rsidP="00BB64A4">
      <w:pPr>
        <w:autoSpaceDE w:val="0"/>
        <w:adjustRightInd w:val="0"/>
        <w:jc w:val="both"/>
        <w:rPr>
          <w:rFonts w:ascii="Helvetica" w:hAnsi="Helvetica" w:cs="Helvetica"/>
          <w:lang w:eastAsia="es-CO"/>
        </w:rPr>
      </w:pPr>
      <w:r w:rsidRPr="00B01825">
        <w:rPr>
          <w:rFonts w:ascii="Helvetica" w:hAnsi="Helvetica" w:cs="Helvetica"/>
          <w:lang w:eastAsia="es-CO"/>
        </w:rPr>
        <w:t>Los accesorios internos de conexión y distribución de caudales deben ser en PVC, de fabricantes nacionales certificados con norma de Calidad ISO 9001 –2000 y con el correspondiente certificado de calidad.</w:t>
      </w:r>
    </w:p>
    <w:p w14:paraId="7B2577B9" w14:textId="15E5B2BE" w:rsidR="00BB64A4" w:rsidRPr="00880948" w:rsidRDefault="00BB64A4" w:rsidP="00BB64A4">
      <w:pPr>
        <w:autoSpaceDE w:val="0"/>
        <w:adjustRightInd w:val="0"/>
        <w:jc w:val="both"/>
        <w:rPr>
          <w:rFonts w:ascii="Helvetica" w:hAnsi="Helvetica" w:cs="Helvetica"/>
          <w:lang w:eastAsia="es-CO"/>
        </w:rPr>
      </w:pPr>
      <w:r w:rsidRPr="00B01825">
        <w:rPr>
          <w:rFonts w:ascii="Helvetica" w:hAnsi="Helvetica" w:cs="Helvetica"/>
          <w:lang w:eastAsia="es-CO"/>
        </w:rPr>
        <w:t xml:space="preserve">El material filtrante para el FAFA debe </w:t>
      </w:r>
      <w:r w:rsidRPr="00880948">
        <w:rPr>
          <w:rFonts w:ascii="Helvetica" w:hAnsi="Helvetica" w:cs="Helvetica"/>
          <w:lang w:eastAsia="es-CO"/>
        </w:rPr>
        <w:t xml:space="preserve">ser en forma de dispositivos octogonales Ø187 mm en polipropileno de baja densidad que garanticen un área superficial de contacto = 90 m2/m3, deben ser como mínimo 120 unidades ocupando un área del 60% del FAFA. Las materias </w:t>
      </w:r>
      <w:r w:rsidR="005416F7" w:rsidRPr="00880948">
        <w:rPr>
          <w:rFonts w:ascii="Helvetica" w:hAnsi="Helvetica" w:cs="Helvetica"/>
          <w:lang w:eastAsia="es-CO"/>
        </w:rPr>
        <w:t>primas utilizadas</w:t>
      </w:r>
      <w:r w:rsidRPr="00880948">
        <w:rPr>
          <w:rFonts w:ascii="Helvetica" w:hAnsi="Helvetica" w:cs="Helvetica"/>
          <w:lang w:eastAsia="es-CO"/>
        </w:rPr>
        <w:t xml:space="preserve"> deben cumplir con las normas: NTC 2890, ASTM C 581,  ASTM D 2150)</w:t>
      </w:r>
    </w:p>
    <w:p w14:paraId="26E82ECA" w14:textId="77777777" w:rsidR="00BB64A4" w:rsidRPr="00B01825" w:rsidRDefault="00BB64A4" w:rsidP="00BB64A4">
      <w:pPr>
        <w:autoSpaceDE w:val="0"/>
        <w:adjustRightInd w:val="0"/>
        <w:jc w:val="both"/>
        <w:rPr>
          <w:rFonts w:ascii="Helvetica" w:hAnsi="Helvetica" w:cs="Helvetica"/>
          <w:lang w:eastAsia="es-CO"/>
        </w:rPr>
      </w:pPr>
      <w:r w:rsidRPr="00B01825">
        <w:rPr>
          <w:rFonts w:ascii="Helvetica" w:hAnsi="Helvetica" w:cs="Helvetica"/>
          <w:lang w:eastAsia="es-CO"/>
        </w:rPr>
        <w:t>La superficie de la parte exterior e interior debe ser lisa, 100% higiénica para evitar la formación de algas o acumulación de lodos.</w:t>
      </w:r>
    </w:p>
    <w:p w14:paraId="3457C590" w14:textId="77777777" w:rsidR="00BB64A4" w:rsidRPr="00B01825" w:rsidRDefault="00BB64A4" w:rsidP="00BB64A4">
      <w:pPr>
        <w:autoSpaceDE w:val="0"/>
        <w:adjustRightInd w:val="0"/>
        <w:jc w:val="both"/>
        <w:rPr>
          <w:rFonts w:ascii="Helvetica" w:hAnsi="Helvetica" w:cs="Helvetica"/>
          <w:lang w:eastAsia="es-CO"/>
        </w:rPr>
      </w:pPr>
    </w:p>
    <w:p w14:paraId="2642F869" w14:textId="77777777" w:rsidR="00BB64A4" w:rsidRPr="00B01825" w:rsidRDefault="00BB64A4" w:rsidP="00BB64A4">
      <w:pPr>
        <w:autoSpaceDE w:val="0"/>
        <w:adjustRightInd w:val="0"/>
        <w:jc w:val="both"/>
        <w:rPr>
          <w:rFonts w:ascii="Helvetica" w:hAnsi="Helvetica" w:cs="Helvetica"/>
          <w:b/>
          <w:lang w:eastAsia="es-CO"/>
        </w:rPr>
      </w:pPr>
      <w:r w:rsidRPr="00B01825">
        <w:rPr>
          <w:rFonts w:ascii="Helvetica" w:hAnsi="Helvetica" w:cs="Helvetica"/>
          <w:b/>
          <w:lang w:eastAsia="es-CO"/>
        </w:rPr>
        <w:t>NORMAS PARA El FABRICANTE:</w:t>
      </w:r>
    </w:p>
    <w:p w14:paraId="33267356" w14:textId="563BDBD4" w:rsidR="00BB64A4" w:rsidRPr="00B01825" w:rsidRDefault="00BB64A4" w:rsidP="00BB64A4">
      <w:pPr>
        <w:autoSpaceDE w:val="0"/>
        <w:adjustRightInd w:val="0"/>
        <w:jc w:val="both"/>
        <w:rPr>
          <w:rFonts w:ascii="Helvetica" w:hAnsi="Helvetica" w:cs="Helvetica"/>
          <w:lang w:eastAsia="es-CO"/>
        </w:rPr>
      </w:pPr>
      <w:r w:rsidRPr="00B01825">
        <w:rPr>
          <w:rFonts w:ascii="Helvetica" w:hAnsi="Helvetica" w:cs="Helvetica"/>
          <w:lang w:eastAsia="es-CO"/>
        </w:rPr>
        <w:t xml:space="preserve">Los tanques sépticos deben ser fabricados de acuerdo a las Normas ASTM C581, 582, ASTM D2583, a las Normas Técnicas Colombianas NTC 2888, 2890, las cuales hacen referencia a la fabricación de tanques de resistencia química elaborados con resinas de poliéster termoestables reforzadas con fibra de vidrio moldeados por contactos. Además según las especificaciones para tanques abiertos, cuya norma establece que el bordo superior de los tanques debe tener un </w:t>
      </w:r>
      <w:proofErr w:type="spellStart"/>
      <w:r w:rsidRPr="00B01825">
        <w:rPr>
          <w:rFonts w:ascii="Helvetica" w:hAnsi="Helvetica" w:cs="Helvetica"/>
          <w:lang w:eastAsia="es-CO"/>
        </w:rPr>
        <w:t>flanche</w:t>
      </w:r>
      <w:proofErr w:type="spellEnd"/>
      <w:r w:rsidRPr="00B01825">
        <w:rPr>
          <w:rFonts w:ascii="Helvetica" w:hAnsi="Helvetica" w:cs="Helvetica"/>
          <w:lang w:eastAsia="es-CO"/>
        </w:rPr>
        <w:t xml:space="preserve"> de refuerzo horizontal u otro elemento de refuerzo, suficientemente rígido para mantener la forma del tanque después de instalado. Igualmente en cumplimiento de las consideraciones establecidas en el Reglamento Técnico del Sector de Agua Potable y Saneamiento Básico (RAS 2000).</w:t>
      </w:r>
    </w:p>
    <w:p w14:paraId="65237D30" w14:textId="77777777" w:rsidR="00BB64A4" w:rsidRPr="00B01825" w:rsidRDefault="00BB64A4" w:rsidP="00BB64A4">
      <w:pPr>
        <w:autoSpaceDE w:val="0"/>
        <w:adjustRightInd w:val="0"/>
        <w:jc w:val="both"/>
        <w:rPr>
          <w:rFonts w:ascii="Helvetica-Bold" w:hAnsi="Helvetica-Bold" w:cs="Helvetica-Bold"/>
          <w:b/>
          <w:bCs/>
          <w:lang w:eastAsia="es-CO"/>
        </w:rPr>
      </w:pPr>
      <w:r w:rsidRPr="00B01825">
        <w:rPr>
          <w:rFonts w:ascii="Helvetica-Bold" w:hAnsi="Helvetica-Bold" w:cs="Helvetica-Bold"/>
          <w:b/>
          <w:bCs/>
          <w:lang w:eastAsia="es-CO"/>
        </w:rPr>
        <w:t>NOTA GENERAL: Los sistemas a instalar deben garantizar su comportamiento estructural sin presentar deformaciones que afecten su desempeño o la integridad de la estructura durante las etapas de transporte, instalación, operación y mantenimiento. Se debe garantizar su capacidad estructural durante la condición más crítica, es decir, vacío y alto nivel freático</w:t>
      </w:r>
    </w:p>
    <w:p w14:paraId="4A97B46C" w14:textId="77777777" w:rsidR="00BB64A4" w:rsidRPr="00B01825" w:rsidRDefault="00BB64A4" w:rsidP="00BB64A4">
      <w:pPr>
        <w:jc w:val="both"/>
        <w:rPr>
          <w:rFonts w:ascii="Helvetica-Bold" w:hAnsi="Helvetica-Bold" w:cs="Helvetica-Bold"/>
          <w:b/>
          <w:bCs/>
          <w:u w:val="single"/>
          <w:lang w:eastAsia="es-CO"/>
        </w:rPr>
      </w:pPr>
      <w:r w:rsidRPr="00B01825">
        <w:rPr>
          <w:rFonts w:ascii="Helvetica-Bold" w:hAnsi="Helvetica-Bold" w:cs="Helvetica-Bold"/>
          <w:b/>
          <w:bCs/>
          <w:u w:val="single"/>
          <w:lang w:eastAsia="es-CO"/>
        </w:rPr>
        <w:t>Eficiencia de remoción carga contaminante:</w:t>
      </w:r>
    </w:p>
    <w:p w14:paraId="38F1655B" w14:textId="097A5935" w:rsidR="00BB64A4" w:rsidRPr="00B01825" w:rsidRDefault="00BB64A4" w:rsidP="00BB64A4">
      <w:pPr>
        <w:autoSpaceDE w:val="0"/>
        <w:adjustRightInd w:val="0"/>
        <w:jc w:val="both"/>
        <w:rPr>
          <w:rFonts w:ascii="Helvetica" w:hAnsi="Helvetica" w:cs="Helvetica"/>
          <w:lang w:eastAsia="es-CO"/>
        </w:rPr>
      </w:pPr>
      <w:r w:rsidRPr="00B01825">
        <w:rPr>
          <w:rFonts w:ascii="Helvetica" w:hAnsi="Helvetica" w:cs="Helvetica"/>
          <w:lang w:eastAsia="es-CO"/>
        </w:rPr>
        <w:t>Los sistemas a suministrar deben garantizar una eficiencia de remoción de carga contaminante expresada como DBO</w:t>
      </w:r>
      <w:r w:rsidRPr="009B3535">
        <w:rPr>
          <w:rFonts w:ascii="Helvetica" w:hAnsi="Helvetica" w:cs="Helvetica"/>
          <w:vertAlign w:val="subscript"/>
          <w:lang w:eastAsia="es-CO"/>
        </w:rPr>
        <w:t>5</w:t>
      </w:r>
      <w:r w:rsidRPr="00B01825">
        <w:rPr>
          <w:rFonts w:ascii="Helvetica" w:hAnsi="Helvetica" w:cs="Helvetica"/>
          <w:lang w:eastAsia="es-CO"/>
        </w:rPr>
        <w:t xml:space="preserve"> y SST del 80%. La eficiencia del sistema debe ser certificada por un laboratorio con acreditación vigente del IDEAM en los parámetros: DBO</w:t>
      </w:r>
      <w:r w:rsidRPr="009B3535">
        <w:rPr>
          <w:rFonts w:ascii="Helvetica" w:hAnsi="Helvetica" w:cs="Helvetica"/>
          <w:vertAlign w:val="subscript"/>
          <w:lang w:eastAsia="es-CO"/>
        </w:rPr>
        <w:t>5</w:t>
      </w:r>
      <w:r w:rsidRPr="00B01825">
        <w:rPr>
          <w:rFonts w:ascii="Helvetica" w:hAnsi="Helvetica" w:cs="Helvetica"/>
          <w:lang w:eastAsia="es-CO"/>
        </w:rPr>
        <w:t>, DQO, SST y grasas y aceites</w:t>
      </w:r>
      <w:r>
        <w:rPr>
          <w:rFonts w:ascii="Helvetica" w:hAnsi="Helvetica" w:cs="Helvetica"/>
          <w:lang w:eastAsia="es-CO"/>
        </w:rPr>
        <w:t xml:space="preserve"> como mínimo</w:t>
      </w:r>
      <w:r w:rsidRPr="00B01825">
        <w:rPr>
          <w:rFonts w:ascii="Helvetica" w:hAnsi="Helvetica" w:cs="Helvetica"/>
          <w:lang w:eastAsia="es-CO"/>
        </w:rPr>
        <w:t xml:space="preserve">, presentando los resultados de una caracterización realizada a un </w:t>
      </w:r>
      <w:r>
        <w:rPr>
          <w:rFonts w:ascii="Helvetica" w:hAnsi="Helvetica" w:cs="Helvetica"/>
          <w:lang w:eastAsia="es-CO"/>
        </w:rPr>
        <w:t>STARD</w:t>
      </w:r>
      <w:r w:rsidRPr="00B01825">
        <w:rPr>
          <w:rFonts w:ascii="Helvetica" w:hAnsi="Helvetica" w:cs="Helvetica"/>
          <w:lang w:eastAsia="es-CO"/>
        </w:rPr>
        <w:t xml:space="preserve"> instalado </w:t>
      </w:r>
      <w:r>
        <w:rPr>
          <w:rFonts w:ascii="Helvetica" w:hAnsi="Helvetica" w:cs="Helvetica"/>
          <w:lang w:eastAsia="es-CO"/>
        </w:rPr>
        <w:t xml:space="preserve">y de las mismas características técnicas </w:t>
      </w:r>
      <w:r w:rsidRPr="00B01825">
        <w:rPr>
          <w:rFonts w:ascii="Helvetica" w:hAnsi="Helvetica" w:cs="Helvetica"/>
          <w:lang w:eastAsia="es-CO"/>
        </w:rPr>
        <w:t xml:space="preserve">en la cual se reporten los </w:t>
      </w:r>
      <w:r>
        <w:rPr>
          <w:rFonts w:ascii="Helvetica" w:hAnsi="Helvetica" w:cs="Helvetica"/>
          <w:lang w:eastAsia="es-CO"/>
        </w:rPr>
        <w:t>parámetros anteriores</w:t>
      </w:r>
      <w:r w:rsidRPr="00B01825">
        <w:rPr>
          <w:rFonts w:ascii="Helvetica" w:hAnsi="Helvetica" w:cs="Helvetica"/>
          <w:lang w:eastAsia="es-CO"/>
        </w:rPr>
        <w:t>, tanto del afluente como del efluente, con una vigencia no superior a 2 años.</w:t>
      </w:r>
    </w:p>
    <w:p w14:paraId="2AC29D0E" w14:textId="77777777" w:rsidR="00BB64A4" w:rsidRPr="009B3535" w:rsidRDefault="00BB64A4" w:rsidP="00BB64A4">
      <w:pPr>
        <w:autoSpaceDE w:val="0"/>
        <w:adjustRightInd w:val="0"/>
        <w:jc w:val="both"/>
        <w:rPr>
          <w:rFonts w:ascii="Helvetica" w:hAnsi="Helvetica" w:cs="Helvetica"/>
          <w:i/>
          <w:lang w:eastAsia="es-CO"/>
        </w:rPr>
      </w:pPr>
      <w:r>
        <w:rPr>
          <w:rFonts w:ascii="Helvetica" w:hAnsi="Helvetica" w:cs="Helvetica"/>
          <w:lang w:eastAsia="es-CO"/>
        </w:rPr>
        <w:lastRenderedPageBreak/>
        <w:t>Se debe</w:t>
      </w:r>
      <w:r w:rsidRPr="00B01825">
        <w:rPr>
          <w:rFonts w:ascii="Helvetica" w:hAnsi="Helvetica" w:cs="Helvetica"/>
          <w:lang w:eastAsia="es-CO"/>
        </w:rPr>
        <w:t xml:space="preserve"> anexar los siguientes documentos del </w:t>
      </w:r>
      <w:r w:rsidRPr="00AC0097">
        <w:rPr>
          <w:rFonts w:ascii="Helvetica" w:hAnsi="Helvetica" w:cs="Helvetica"/>
          <w:lang w:eastAsia="es-CO"/>
        </w:rPr>
        <w:t xml:space="preserve">laboratorio </w:t>
      </w:r>
      <w:r w:rsidRPr="00B01825">
        <w:rPr>
          <w:rFonts w:ascii="Helvetica" w:hAnsi="Helvetica" w:cs="Helvetica"/>
          <w:lang w:eastAsia="es-CO"/>
        </w:rPr>
        <w:t>donde se realicen los análisis:</w:t>
      </w:r>
      <w:r>
        <w:rPr>
          <w:rFonts w:ascii="Helvetica" w:hAnsi="Helvetica" w:cs="Helvetica"/>
          <w:lang w:eastAsia="es-CO"/>
        </w:rPr>
        <w:t xml:space="preserve"> </w:t>
      </w:r>
      <w:r w:rsidRPr="009B3535">
        <w:rPr>
          <w:rFonts w:ascii="Helvetica" w:hAnsi="Helvetica" w:cs="Helvetica"/>
          <w:i/>
          <w:lang w:eastAsia="es-CO"/>
        </w:rPr>
        <w:t>Resolución de acreditación otorgado por el Instituto de Hidrología, Meteorología y Estudios Ambientales -IDEAM- bajo los lineamientos de la norma NTC ISO 17025:2005 (Vigente).</w:t>
      </w:r>
    </w:p>
    <w:p w14:paraId="46196E54" w14:textId="77777777" w:rsidR="00EF7A11" w:rsidRDefault="00EF7A11" w:rsidP="00EF7A11">
      <w:pPr>
        <w:pStyle w:val="Prrafodelista"/>
        <w:suppressAutoHyphens w:val="0"/>
        <w:autoSpaceDE w:val="0"/>
        <w:adjustRightInd w:val="0"/>
        <w:spacing w:after="0"/>
        <w:ind w:left="360"/>
        <w:jc w:val="both"/>
        <w:textAlignment w:val="auto"/>
        <w:rPr>
          <w:rFonts w:ascii="Helvetica" w:hAnsi="Helvetica" w:cs="Helvetica"/>
          <w:highlight w:val="magenta"/>
          <w:lang w:eastAsia="es-CO"/>
        </w:rPr>
      </w:pPr>
    </w:p>
    <w:p w14:paraId="6DC72D05" w14:textId="134CB055" w:rsidR="00EF7A11" w:rsidRDefault="00EF7A11" w:rsidP="00EF7A11">
      <w:pPr>
        <w:pStyle w:val="Prrafodelista"/>
        <w:numPr>
          <w:ilvl w:val="1"/>
          <w:numId w:val="17"/>
        </w:numPr>
        <w:spacing w:after="0"/>
        <w:jc w:val="both"/>
        <w:rPr>
          <w:rFonts w:ascii="Arial" w:hAnsi="Arial" w:cs="Arial"/>
          <w:b/>
        </w:rPr>
      </w:pPr>
      <w:r>
        <w:rPr>
          <w:rFonts w:ascii="Arial" w:hAnsi="Arial" w:cs="Arial"/>
          <w:b/>
        </w:rPr>
        <w:t xml:space="preserve"> Instalación y conexión a la vivienda del sistema de tratamiento para las aguas residuales domésticas.</w:t>
      </w:r>
    </w:p>
    <w:p w14:paraId="43B62A86" w14:textId="77777777" w:rsidR="00EF7A11" w:rsidRDefault="00EF7A11" w:rsidP="00EF7A11">
      <w:pPr>
        <w:suppressAutoHyphens w:val="0"/>
        <w:autoSpaceDE w:val="0"/>
        <w:adjustRightInd w:val="0"/>
        <w:spacing w:after="0"/>
        <w:jc w:val="both"/>
        <w:textAlignment w:val="auto"/>
        <w:rPr>
          <w:rFonts w:ascii="Helvetica" w:hAnsi="Helvetica" w:cs="Helvetica"/>
          <w:highlight w:val="magenta"/>
          <w:lang w:eastAsia="es-CO"/>
        </w:rPr>
      </w:pPr>
    </w:p>
    <w:p w14:paraId="2D1ED738" w14:textId="1FEC7531" w:rsidR="00322B0D" w:rsidRPr="0005497F" w:rsidRDefault="00322B0D" w:rsidP="009B588C">
      <w:pPr>
        <w:suppressAutoHyphens w:val="0"/>
        <w:autoSpaceDE w:val="0"/>
        <w:adjustRightInd w:val="0"/>
        <w:spacing w:after="0"/>
        <w:jc w:val="both"/>
        <w:textAlignment w:val="auto"/>
        <w:rPr>
          <w:rFonts w:ascii="Arial" w:hAnsi="Arial" w:cs="Arial"/>
          <w:b/>
          <w:bCs/>
          <w:sz w:val="23"/>
          <w:szCs w:val="23"/>
          <w:u w:val="single"/>
          <w:lang w:eastAsia="es-CO"/>
        </w:rPr>
      </w:pPr>
      <w:r w:rsidRPr="0005497F">
        <w:rPr>
          <w:rFonts w:ascii="Arial" w:hAnsi="Arial" w:cs="Arial"/>
          <w:b/>
          <w:bCs/>
          <w:sz w:val="23"/>
          <w:szCs w:val="23"/>
          <w:u w:val="single"/>
          <w:lang w:eastAsia="es-CO"/>
        </w:rPr>
        <w:t>TUBERÍA PVC-S DE Ø 2" (50mm)</w:t>
      </w:r>
      <w:r w:rsidR="008D3733" w:rsidRPr="0005497F">
        <w:rPr>
          <w:rFonts w:ascii="Arial" w:hAnsi="Arial" w:cs="Arial"/>
          <w:b/>
          <w:bCs/>
          <w:sz w:val="23"/>
          <w:szCs w:val="23"/>
          <w:u w:val="single"/>
          <w:lang w:eastAsia="es-CO"/>
        </w:rPr>
        <w:t xml:space="preserve"> incluye accesorios</w:t>
      </w:r>
    </w:p>
    <w:p w14:paraId="133351B1" w14:textId="1E43C3A6" w:rsidR="00322B0D" w:rsidRPr="008D3733" w:rsidRDefault="00322B0D" w:rsidP="009B588C">
      <w:pPr>
        <w:suppressAutoHyphens w:val="0"/>
        <w:autoSpaceDE w:val="0"/>
        <w:adjustRightInd w:val="0"/>
        <w:spacing w:after="0"/>
        <w:jc w:val="both"/>
        <w:textAlignment w:val="auto"/>
        <w:rPr>
          <w:rFonts w:ascii="Arial" w:hAnsi="Arial" w:cs="Arial"/>
          <w:sz w:val="23"/>
          <w:szCs w:val="23"/>
          <w:lang w:eastAsia="es-CO"/>
        </w:rPr>
      </w:pPr>
      <w:r w:rsidRPr="008D3733">
        <w:rPr>
          <w:rFonts w:ascii="Arial" w:hAnsi="Arial" w:cs="Arial"/>
          <w:sz w:val="23"/>
          <w:szCs w:val="23"/>
          <w:lang w:eastAsia="es-CO"/>
        </w:rPr>
        <w:t>Se empleará tubería PVC-S de Ø 2" (50 mm) para las siguientes</w:t>
      </w:r>
      <w:r w:rsidR="006F5F7F">
        <w:rPr>
          <w:rFonts w:ascii="Arial" w:hAnsi="Arial" w:cs="Arial"/>
          <w:sz w:val="23"/>
          <w:szCs w:val="23"/>
          <w:lang w:eastAsia="es-CO"/>
        </w:rPr>
        <w:t xml:space="preserve"> </w:t>
      </w:r>
      <w:r w:rsidRPr="008D3733">
        <w:rPr>
          <w:rFonts w:ascii="Arial" w:hAnsi="Arial" w:cs="Arial"/>
          <w:sz w:val="23"/>
          <w:szCs w:val="23"/>
          <w:lang w:eastAsia="es-CO"/>
        </w:rPr>
        <w:t>conexiones:</w:t>
      </w:r>
    </w:p>
    <w:p w14:paraId="32D1BEAE" w14:textId="3B4C6093" w:rsidR="00322B0D" w:rsidRPr="00A9543F" w:rsidRDefault="00322B0D" w:rsidP="009B588C">
      <w:pPr>
        <w:pStyle w:val="Prrafodelista"/>
        <w:numPr>
          <w:ilvl w:val="0"/>
          <w:numId w:val="14"/>
        </w:numPr>
        <w:suppressAutoHyphens w:val="0"/>
        <w:autoSpaceDE w:val="0"/>
        <w:adjustRightInd w:val="0"/>
        <w:spacing w:after="0"/>
        <w:jc w:val="both"/>
        <w:textAlignment w:val="auto"/>
        <w:rPr>
          <w:rFonts w:ascii="Arial" w:hAnsi="Arial" w:cs="Arial"/>
          <w:sz w:val="23"/>
          <w:szCs w:val="23"/>
          <w:lang w:eastAsia="es-CO"/>
        </w:rPr>
      </w:pPr>
      <w:r w:rsidRPr="00A9543F">
        <w:rPr>
          <w:rFonts w:ascii="Arial" w:hAnsi="Arial" w:cs="Arial"/>
          <w:sz w:val="23"/>
          <w:szCs w:val="23"/>
          <w:lang w:eastAsia="es-CO"/>
        </w:rPr>
        <w:t>Entre el efluente del Sistema Séptico</w:t>
      </w:r>
      <w:r w:rsidR="006F5F7F" w:rsidRPr="00A9543F">
        <w:rPr>
          <w:rFonts w:ascii="Arial" w:hAnsi="Arial" w:cs="Arial"/>
          <w:sz w:val="23"/>
          <w:szCs w:val="23"/>
          <w:lang w:eastAsia="es-CO"/>
        </w:rPr>
        <w:t xml:space="preserve"> </w:t>
      </w:r>
      <w:r w:rsidRPr="00A9543F">
        <w:rPr>
          <w:rFonts w:ascii="Arial" w:hAnsi="Arial" w:cs="Arial"/>
          <w:sz w:val="23"/>
          <w:szCs w:val="23"/>
          <w:lang w:eastAsia="es-CO"/>
        </w:rPr>
        <w:t>+</w:t>
      </w:r>
      <w:r w:rsidR="006F5F7F" w:rsidRPr="00A9543F">
        <w:rPr>
          <w:rFonts w:ascii="Arial" w:hAnsi="Arial" w:cs="Arial"/>
          <w:sz w:val="23"/>
          <w:szCs w:val="23"/>
          <w:lang w:eastAsia="es-CO"/>
        </w:rPr>
        <w:t xml:space="preserve"> </w:t>
      </w:r>
      <w:r w:rsidRPr="00A9543F">
        <w:rPr>
          <w:rFonts w:ascii="Arial" w:hAnsi="Arial" w:cs="Arial"/>
          <w:sz w:val="23"/>
          <w:szCs w:val="23"/>
          <w:lang w:eastAsia="es-CO"/>
        </w:rPr>
        <w:t>Filtro Anaerobio de Flujo Ascendente (</w:t>
      </w:r>
      <w:r w:rsidR="00F26023" w:rsidRPr="00A9543F">
        <w:rPr>
          <w:rFonts w:ascii="Arial" w:hAnsi="Arial" w:cs="Arial"/>
          <w:sz w:val="23"/>
          <w:szCs w:val="23"/>
          <w:lang w:eastAsia="es-CO"/>
        </w:rPr>
        <w:t>FAFA)</w:t>
      </w:r>
      <w:r w:rsidR="006F5F7F" w:rsidRPr="00A9543F">
        <w:rPr>
          <w:rFonts w:ascii="Arial" w:hAnsi="Arial" w:cs="Arial"/>
          <w:sz w:val="23"/>
          <w:szCs w:val="23"/>
          <w:lang w:eastAsia="es-CO"/>
        </w:rPr>
        <w:t xml:space="preserve"> </w:t>
      </w:r>
      <w:r w:rsidRPr="00A9543F">
        <w:rPr>
          <w:rFonts w:ascii="Arial" w:hAnsi="Arial" w:cs="Arial"/>
          <w:sz w:val="23"/>
          <w:szCs w:val="23"/>
          <w:lang w:eastAsia="es-CO"/>
        </w:rPr>
        <w:t>y el pozo de</w:t>
      </w:r>
      <w:r w:rsidR="006F5F7F" w:rsidRPr="00A9543F">
        <w:rPr>
          <w:rFonts w:ascii="Arial" w:hAnsi="Arial" w:cs="Arial"/>
          <w:sz w:val="23"/>
          <w:szCs w:val="23"/>
          <w:lang w:eastAsia="es-CO"/>
        </w:rPr>
        <w:t xml:space="preserve"> </w:t>
      </w:r>
      <w:r w:rsidRPr="00A9543F">
        <w:rPr>
          <w:rFonts w:ascii="Arial" w:hAnsi="Arial" w:cs="Arial"/>
          <w:sz w:val="23"/>
          <w:szCs w:val="23"/>
          <w:lang w:eastAsia="es-CO"/>
        </w:rPr>
        <w:t>absorción</w:t>
      </w:r>
      <w:r w:rsidR="00EF7A11">
        <w:rPr>
          <w:rFonts w:ascii="Arial" w:hAnsi="Arial" w:cs="Arial"/>
          <w:sz w:val="23"/>
          <w:szCs w:val="23"/>
          <w:lang w:eastAsia="es-CO"/>
        </w:rPr>
        <w:t xml:space="preserve"> o sistema complementario de descarga final del efluente definido</w:t>
      </w:r>
      <w:r w:rsidR="00F26023" w:rsidRPr="00A9543F">
        <w:rPr>
          <w:rFonts w:ascii="Arial" w:hAnsi="Arial" w:cs="Arial"/>
          <w:sz w:val="23"/>
          <w:szCs w:val="23"/>
          <w:lang w:eastAsia="es-CO"/>
        </w:rPr>
        <w:t>.</w:t>
      </w:r>
    </w:p>
    <w:p w14:paraId="338CE8B6" w14:textId="594EDE0B" w:rsidR="00322B0D" w:rsidRPr="00A9543F" w:rsidRDefault="00322B0D" w:rsidP="009B588C">
      <w:pPr>
        <w:pStyle w:val="Prrafodelista"/>
        <w:numPr>
          <w:ilvl w:val="0"/>
          <w:numId w:val="14"/>
        </w:numPr>
        <w:suppressAutoHyphens w:val="0"/>
        <w:autoSpaceDE w:val="0"/>
        <w:adjustRightInd w:val="0"/>
        <w:spacing w:after="0"/>
        <w:jc w:val="both"/>
        <w:textAlignment w:val="auto"/>
        <w:rPr>
          <w:rFonts w:ascii="Arial" w:hAnsi="Arial" w:cs="Arial"/>
          <w:sz w:val="23"/>
          <w:szCs w:val="23"/>
          <w:lang w:eastAsia="es-CO"/>
        </w:rPr>
      </w:pPr>
      <w:r w:rsidRPr="00A9543F">
        <w:rPr>
          <w:rFonts w:ascii="Arial" w:hAnsi="Arial" w:cs="Arial"/>
          <w:sz w:val="23"/>
          <w:szCs w:val="23"/>
          <w:lang w:eastAsia="es-CO"/>
        </w:rPr>
        <w:t xml:space="preserve">Entre la válvula de purga de lodos y la descarga del mismo </w:t>
      </w:r>
    </w:p>
    <w:p w14:paraId="3FC85D3E" w14:textId="3F50DBBA" w:rsidR="00322B0D" w:rsidRPr="00A9543F" w:rsidRDefault="00322B0D" w:rsidP="009B588C">
      <w:pPr>
        <w:pStyle w:val="Prrafodelista"/>
        <w:numPr>
          <w:ilvl w:val="0"/>
          <w:numId w:val="14"/>
        </w:numPr>
        <w:suppressAutoHyphens w:val="0"/>
        <w:autoSpaceDE w:val="0"/>
        <w:adjustRightInd w:val="0"/>
        <w:spacing w:after="0"/>
        <w:jc w:val="both"/>
        <w:textAlignment w:val="auto"/>
        <w:rPr>
          <w:rFonts w:ascii="Helvetica" w:hAnsi="Helvetica" w:cs="Helvetica"/>
          <w:lang w:eastAsia="es-CO"/>
        </w:rPr>
      </w:pPr>
      <w:r w:rsidRPr="00A9543F">
        <w:rPr>
          <w:rFonts w:ascii="Arial" w:hAnsi="Arial" w:cs="Arial"/>
          <w:sz w:val="23"/>
          <w:szCs w:val="23"/>
          <w:lang w:eastAsia="es-CO"/>
        </w:rPr>
        <w:t>Redes internas en la</w:t>
      </w:r>
      <w:r w:rsidR="006F5F7F" w:rsidRPr="00A9543F">
        <w:rPr>
          <w:rFonts w:ascii="Arial" w:hAnsi="Arial" w:cs="Arial"/>
          <w:sz w:val="23"/>
          <w:szCs w:val="23"/>
          <w:lang w:eastAsia="es-CO"/>
        </w:rPr>
        <w:t xml:space="preserve"> </w:t>
      </w:r>
      <w:r w:rsidR="00F26023" w:rsidRPr="00A9543F">
        <w:rPr>
          <w:rFonts w:ascii="Arial" w:hAnsi="Arial" w:cs="Arial"/>
          <w:sz w:val="23"/>
          <w:szCs w:val="23"/>
          <w:lang w:eastAsia="es-CO"/>
        </w:rPr>
        <w:t>vivienda según aplique.</w:t>
      </w:r>
    </w:p>
    <w:p w14:paraId="5613976B" w14:textId="3C1E9098" w:rsidR="008D3733" w:rsidRPr="00A9543F" w:rsidRDefault="008D3733" w:rsidP="009B588C">
      <w:pPr>
        <w:pStyle w:val="Prrafodelista"/>
        <w:numPr>
          <w:ilvl w:val="0"/>
          <w:numId w:val="14"/>
        </w:numPr>
        <w:suppressAutoHyphens w:val="0"/>
        <w:autoSpaceDE w:val="0"/>
        <w:adjustRightInd w:val="0"/>
        <w:spacing w:after="0"/>
        <w:jc w:val="both"/>
        <w:textAlignment w:val="auto"/>
        <w:rPr>
          <w:rFonts w:ascii="Helvetica" w:hAnsi="Helvetica" w:cs="Helvetica"/>
          <w:lang w:eastAsia="es-CO"/>
        </w:rPr>
      </w:pPr>
      <w:r w:rsidRPr="00A9543F">
        <w:rPr>
          <w:rFonts w:ascii="Arial" w:hAnsi="Arial" w:cs="Arial"/>
          <w:sz w:val="23"/>
          <w:szCs w:val="23"/>
          <w:lang w:eastAsia="es-CO"/>
        </w:rPr>
        <w:t>Se asumen las siguiente condicione</w:t>
      </w:r>
      <w:r w:rsidR="00715E5D" w:rsidRPr="00A9543F">
        <w:rPr>
          <w:rFonts w:ascii="Arial" w:hAnsi="Arial" w:cs="Arial"/>
          <w:sz w:val="23"/>
          <w:szCs w:val="23"/>
          <w:lang w:eastAsia="es-CO"/>
        </w:rPr>
        <w:t>s</w:t>
      </w:r>
      <w:r w:rsidRPr="00A9543F">
        <w:rPr>
          <w:rFonts w:ascii="Arial" w:hAnsi="Arial" w:cs="Arial"/>
          <w:sz w:val="23"/>
          <w:szCs w:val="23"/>
          <w:lang w:eastAsia="es-CO"/>
        </w:rPr>
        <w:t xml:space="preserve"> de</w:t>
      </w:r>
      <w:r w:rsidR="00715E5D" w:rsidRPr="00A9543F">
        <w:rPr>
          <w:rFonts w:ascii="Arial" w:hAnsi="Arial" w:cs="Arial"/>
          <w:sz w:val="23"/>
          <w:szCs w:val="23"/>
          <w:lang w:eastAsia="es-CO"/>
        </w:rPr>
        <w:t xml:space="preserve"> cantidades de obra por sistema</w:t>
      </w:r>
      <w:r w:rsidRPr="00A9543F">
        <w:rPr>
          <w:rFonts w:ascii="Arial" w:hAnsi="Arial" w:cs="Arial"/>
          <w:sz w:val="23"/>
          <w:szCs w:val="23"/>
          <w:lang w:eastAsia="es-CO"/>
        </w:rPr>
        <w:t>: 70% red interna de la vivienda (</w:t>
      </w:r>
      <w:r w:rsidR="00F26023" w:rsidRPr="00A9543F">
        <w:rPr>
          <w:rFonts w:ascii="Arial" w:hAnsi="Arial" w:cs="Arial"/>
          <w:sz w:val="23"/>
          <w:szCs w:val="23"/>
          <w:lang w:eastAsia="es-CO"/>
        </w:rPr>
        <w:t>5</w:t>
      </w:r>
      <w:r w:rsidRPr="00A9543F">
        <w:rPr>
          <w:rFonts w:ascii="Arial" w:hAnsi="Arial" w:cs="Arial"/>
          <w:sz w:val="23"/>
          <w:szCs w:val="23"/>
          <w:lang w:eastAsia="es-CO"/>
        </w:rPr>
        <w:t xml:space="preserve">m) + red drenaje de lodos </w:t>
      </w:r>
      <w:r w:rsidR="00C253ED">
        <w:rPr>
          <w:rFonts w:ascii="Arial" w:hAnsi="Arial" w:cs="Arial"/>
          <w:sz w:val="23"/>
          <w:szCs w:val="23"/>
          <w:lang w:eastAsia="es-CO"/>
        </w:rPr>
        <w:t xml:space="preserve">(2m) + descarga efluente (1m)+ </w:t>
      </w:r>
      <w:r w:rsidRPr="00A9543F">
        <w:rPr>
          <w:rFonts w:ascii="Arial" w:hAnsi="Arial" w:cs="Arial"/>
          <w:sz w:val="23"/>
          <w:szCs w:val="23"/>
          <w:lang w:eastAsia="es-CO"/>
        </w:rPr>
        <w:t>1m</w:t>
      </w:r>
      <w:r w:rsidR="00A9543F">
        <w:rPr>
          <w:rFonts w:ascii="Arial" w:hAnsi="Arial" w:cs="Arial"/>
          <w:sz w:val="23"/>
          <w:szCs w:val="23"/>
          <w:lang w:eastAsia="es-CO"/>
        </w:rPr>
        <w:t xml:space="preserve"> </w:t>
      </w:r>
      <w:r w:rsidRPr="00A9543F">
        <w:rPr>
          <w:rFonts w:ascii="Arial" w:hAnsi="Arial" w:cs="Arial"/>
          <w:sz w:val="23"/>
          <w:szCs w:val="23"/>
          <w:lang w:eastAsia="es-CO"/>
        </w:rPr>
        <w:t>para fuente</w:t>
      </w:r>
      <w:r w:rsidR="00C253ED">
        <w:rPr>
          <w:rFonts w:ascii="Arial" w:hAnsi="Arial" w:cs="Arial"/>
          <w:sz w:val="23"/>
          <w:szCs w:val="23"/>
          <w:lang w:eastAsia="es-CO"/>
        </w:rPr>
        <w:t xml:space="preserve">  + </w:t>
      </w:r>
      <w:r w:rsidRPr="00A9543F">
        <w:rPr>
          <w:rFonts w:ascii="Arial" w:hAnsi="Arial" w:cs="Arial"/>
          <w:sz w:val="23"/>
          <w:szCs w:val="23"/>
          <w:lang w:eastAsia="es-CO"/>
        </w:rPr>
        <w:t xml:space="preserve">5m para pozo de </w:t>
      </w:r>
      <w:r w:rsidR="000B1DEE" w:rsidRPr="00A9543F">
        <w:rPr>
          <w:rFonts w:ascii="Arial" w:hAnsi="Arial" w:cs="Arial"/>
          <w:sz w:val="23"/>
          <w:szCs w:val="23"/>
          <w:lang w:eastAsia="es-CO"/>
        </w:rPr>
        <w:t>absorción</w:t>
      </w:r>
      <w:r w:rsidR="00EF7A11">
        <w:rPr>
          <w:rFonts w:ascii="Arial" w:hAnsi="Arial" w:cs="Arial"/>
          <w:sz w:val="23"/>
          <w:szCs w:val="23"/>
          <w:lang w:eastAsia="es-CO"/>
        </w:rPr>
        <w:t xml:space="preserve"> o sistema complementario de descarga final del efluente definido</w:t>
      </w:r>
      <w:r w:rsidR="00EF7A11" w:rsidRPr="00A9543F">
        <w:rPr>
          <w:rFonts w:ascii="Arial" w:hAnsi="Arial" w:cs="Arial"/>
          <w:sz w:val="23"/>
          <w:szCs w:val="23"/>
          <w:lang w:eastAsia="es-CO"/>
        </w:rPr>
        <w:t>.</w:t>
      </w:r>
    </w:p>
    <w:p w14:paraId="1E63E6E0" w14:textId="77777777" w:rsidR="00322B0D" w:rsidRPr="00A9543F" w:rsidRDefault="00322B0D" w:rsidP="009B588C">
      <w:pPr>
        <w:pStyle w:val="Prrafodelista"/>
        <w:suppressAutoHyphens w:val="0"/>
        <w:autoSpaceDE w:val="0"/>
        <w:adjustRightInd w:val="0"/>
        <w:spacing w:after="0"/>
        <w:ind w:left="1080"/>
        <w:jc w:val="both"/>
        <w:textAlignment w:val="auto"/>
        <w:rPr>
          <w:rFonts w:ascii="Arial" w:hAnsi="Arial" w:cs="Arial"/>
          <w:sz w:val="23"/>
          <w:szCs w:val="23"/>
          <w:lang w:eastAsia="es-CO"/>
        </w:rPr>
      </w:pPr>
    </w:p>
    <w:p w14:paraId="6E5AD15D" w14:textId="77777777" w:rsidR="00322B0D" w:rsidRPr="00A9543F" w:rsidRDefault="00322B0D" w:rsidP="009B588C">
      <w:pPr>
        <w:suppressAutoHyphens w:val="0"/>
        <w:autoSpaceDE w:val="0"/>
        <w:adjustRightInd w:val="0"/>
        <w:spacing w:after="0"/>
        <w:jc w:val="both"/>
        <w:textAlignment w:val="auto"/>
        <w:rPr>
          <w:rFonts w:ascii="Helvetica" w:hAnsi="Helvetica" w:cs="Helvetica"/>
          <w:lang w:eastAsia="es-CO"/>
        </w:rPr>
      </w:pPr>
    </w:p>
    <w:p w14:paraId="26A7A464" w14:textId="06E6B8DF" w:rsidR="00F404D0" w:rsidRPr="00FD735B" w:rsidRDefault="00F404D0" w:rsidP="009B588C">
      <w:pPr>
        <w:suppressAutoHyphens w:val="0"/>
        <w:autoSpaceDE w:val="0"/>
        <w:adjustRightInd w:val="0"/>
        <w:spacing w:after="0"/>
        <w:jc w:val="both"/>
        <w:textAlignment w:val="auto"/>
        <w:rPr>
          <w:rFonts w:ascii="Helvetica-Bold" w:hAnsi="Helvetica-Bold" w:cs="Helvetica-Bold"/>
          <w:b/>
          <w:bCs/>
          <w:u w:val="single"/>
          <w:lang w:eastAsia="es-CO"/>
        </w:rPr>
      </w:pPr>
      <w:r w:rsidRPr="00FD735B">
        <w:rPr>
          <w:rFonts w:ascii="Helvetica-Bold" w:hAnsi="Helvetica-Bold" w:cs="Helvetica-Bold"/>
          <w:b/>
          <w:bCs/>
          <w:u w:val="single"/>
          <w:lang w:eastAsia="es-CO"/>
        </w:rPr>
        <w:t>TUBERÍA PVC-S DE Ø 3" (75 mm</w:t>
      </w:r>
      <w:r w:rsidR="008D3733" w:rsidRPr="00FD735B">
        <w:rPr>
          <w:rFonts w:ascii="Helvetica-Bold" w:hAnsi="Helvetica-Bold" w:cs="Helvetica-Bold"/>
          <w:b/>
          <w:bCs/>
          <w:u w:val="single"/>
          <w:lang w:eastAsia="es-CO"/>
        </w:rPr>
        <w:t>) incluye accesorios</w:t>
      </w:r>
    </w:p>
    <w:p w14:paraId="085A6AC5" w14:textId="77777777" w:rsidR="00736008" w:rsidRPr="00FD735B" w:rsidRDefault="00736008" w:rsidP="009B588C">
      <w:pPr>
        <w:suppressAutoHyphens w:val="0"/>
        <w:autoSpaceDE w:val="0"/>
        <w:adjustRightInd w:val="0"/>
        <w:spacing w:after="0"/>
        <w:jc w:val="both"/>
        <w:textAlignment w:val="auto"/>
        <w:rPr>
          <w:rFonts w:ascii="Helvetica" w:hAnsi="Helvetica" w:cs="Helvetica"/>
          <w:lang w:eastAsia="es-CO"/>
        </w:rPr>
      </w:pPr>
      <w:r w:rsidRPr="00FD735B">
        <w:rPr>
          <w:rFonts w:ascii="Helvetica" w:hAnsi="Helvetica" w:cs="Helvetica"/>
          <w:lang w:eastAsia="es-CO"/>
        </w:rPr>
        <w:t>Se empleará tubería PVC-S de Ø 3" (75 mm) para las siguientes conexiones:</w:t>
      </w:r>
    </w:p>
    <w:p w14:paraId="5986958F" w14:textId="77777777" w:rsidR="00EF7A11" w:rsidRPr="009B3535" w:rsidRDefault="00EF7A11" w:rsidP="00EF7A11">
      <w:pPr>
        <w:pStyle w:val="Prrafodelista"/>
        <w:numPr>
          <w:ilvl w:val="0"/>
          <w:numId w:val="14"/>
        </w:numPr>
        <w:suppressAutoHyphens w:val="0"/>
        <w:autoSpaceDE w:val="0"/>
        <w:adjustRightInd w:val="0"/>
        <w:spacing w:after="0"/>
        <w:jc w:val="both"/>
        <w:textAlignment w:val="auto"/>
        <w:rPr>
          <w:rFonts w:ascii="Arial" w:hAnsi="Arial" w:cs="Arial"/>
          <w:sz w:val="23"/>
          <w:szCs w:val="23"/>
          <w:lang w:eastAsia="es-CO"/>
        </w:rPr>
      </w:pPr>
      <w:r w:rsidRPr="009B3535">
        <w:rPr>
          <w:rFonts w:ascii="Arial" w:hAnsi="Arial" w:cs="Arial"/>
          <w:sz w:val="23"/>
          <w:szCs w:val="23"/>
          <w:lang w:eastAsia="es-CO"/>
        </w:rPr>
        <w:t>Entre el vivienda y el Sistema Séptico + Filtro Anaerobio de Flujo Ascendente (FAFA).</w:t>
      </w:r>
    </w:p>
    <w:p w14:paraId="1B247EF8" w14:textId="77777777" w:rsidR="00EF7A11" w:rsidRPr="009B3535" w:rsidRDefault="00EF7A11" w:rsidP="00EF7A11">
      <w:pPr>
        <w:pStyle w:val="Prrafodelista"/>
        <w:numPr>
          <w:ilvl w:val="0"/>
          <w:numId w:val="14"/>
        </w:numPr>
        <w:suppressAutoHyphens w:val="0"/>
        <w:autoSpaceDE w:val="0"/>
        <w:adjustRightInd w:val="0"/>
        <w:spacing w:after="0"/>
        <w:jc w:val="both"/>
        <w:textAlignment w:val="auto"/>
        <w:rPr>
          <w:rFonts w:ascii="Arial" w:hAnsi="Arial" w:cs="Arial"/>
          <w:sz w:val="23"/>
          <w:szCs w:val="23"/>
          <w:lang w:eastAsia="es-CO"/>
        </w:rPr>
      </w:pPr>
      <w:r>
        <w:rPr>
          <w:rFonts w:ascii="Arial" w:hAnsi="Arial" w:cs="Arial"/>
          <w:sz w:val="23"/>
          <w:szCs w:val="23"/>
          <w:lang w:eastAsia="es-CO"/>
        </w:rPr>
        <w:t>Para</w:t>
      </w:r>
      <w:r w:rsidRPr="009B3535">
        <w:rPr>
          <w:rFonts w:ascii="Arial" w:hAnsi="Arial" w:cs="Arial"/>
          <w:sz w:val="23"/>
          <w:szCs w:val="23"/>
          <w:lang w:eastAsia="es-CO"/>
        </w:rPr>
        <w:t xml:space="preserve"> el tramo entre el tanque séptico y la válvula de lodos.</w:t>
      </w:r>
    </w:p>
    <w:p w14:paraId="6227B8C6" w14:textId="77777777" w:rsidR="00EF7A11" w:rsidRPr="009B3535" w:rsidRDefault="00EF7A11" w:rsidP="00EF7A11">
      <w:pPr>
        <w:pStyle w:val="Prrafodelista"/>
        <w:numPr>
          <w:ilvl w:val="0"/>
          <w:numId w:val="14"/>
        </w:numPr>
        <w:suppressAutoHyphens w:val="0"/>
        <w:autoSpaceDE w:val="0"/>
        <w:adjustRightInd w:val="0"/>
        <w:spacing w:after="0"/>
        <w:jc w:val="both"/>
        <w:textAlignment w:val="auto"/>
        <w:rPr>
          <w:rFonts w:ascii="Arial" w:hAnsi="Arial" w:cs="Arial"/>
          <w:sz w:val="23"/>
          <w:szCs w:val="23"/>
          <w:lang w:eastAsia="es-CO"/>
        </w:rPr>
      </w:pPr>
      <w:r w:rsidRPr="009B3535">
        <w:rPr>
          <w:rFonts w:ascii="Arial" w:hAnsi="Arial" w:cs="Arial"/>
          <w:sz w:val="23"/>
          <w:szCs w:val="23"/>
          <w:lang w:eastAsia="es-CO"/>
        </w:rPr>
        <w:t>Se asumen la siguientes condicione en las condiciones de cantidades de obra por sistema: conexión vivienda – T.S (13m)+ purga hasta válvula (3m) + 30% red secundaria de la vivienda (5m)</w:t>
      </w:r>
    </w:p>
    <w:p w14:paraId="5DA61BD2" w14:textId="77777777" w:rsidR="008D3733" w:rsidRPr="00FD735B" w:rsidRDefault="008D3733" w:rsidP="009B588C">
      <w:pPr>
        <w:pStyle w:val="Prrafodelista"/>
        <w:suppressAutoHyphens w:val="0"/>
        <w:autoSpaceDE w:val="0"/>
        <w:adjustRightInd w:val="0"/>
        <w:spacing w:after="0"/>
        <w:jc w:val="both"/>
        <w:textAlignment w:val="auto"/>
        <w:rPr>
          <w:rFonts w:ascii="Helvetica" w:hAnsi="Helvetica" w:cs="Helvetica"/>
          <w:lang w:eastAsia="es-CO"/>
        </w:rPr>
      </w:pPr>
    </w:p>
    <w:p w14:paraId="47A97741" w14:textId="77777777" w:rsidR="00EF7A11" w:rsidRPr="005F2E91" w:rsidRDefault="00EF7A11" w:rsidP="00EF7A11">
      <w:pPr>
        <w:autoSpaceDE w:val="0"/>
        <w:adjustRightInd w:val="0"/>
        <w:jc w:val="both"/>
        <w:rPr>
          <w:rFonts w:ascii="Helvetica" w:hAnsi="Helvetica" w:cs="Helvetica"/>
          <w:sz w:val="18"/>
          <w:szCs w:val="18"/>
          <w:lang w:eastAsia="es-CO"/>
        </w:rPr>
      </w:pPr>
      <w:r w:rsidRPr="005F2E91">
        <w:rPr>
          <w:rFonts w:ascii="Helvetica" w:hAnsi="Helvetica" w:cs="Helvetica"/>
          <w:b/>
          <w:sz w:val="18"/>
          <w:szCs w:val="18"/>
          <w:lang w:eastAsia="es-CO"/>
        </w:rPr>
        <w:t>NOTA:</w:t>
      </w:r>
      <w:r w:rsidRPr="005F2E91">
        <w:rPr>
          <w:rFonts w:ascii="Helvetica" w:hAnsi="Helvetica" w:cs="Helvetica"/>
          <w:sz w:val="18"/>
          <w:szCs w:val="18"/>
          <w:lang w:eastAsia="es-CO"/>
        </w:rPr>
        <w:t xml:space="preserve"> Esta tubería podrá ser de 2”-3” o 4” según el diámetro de la tubería de descarga de cada vivienda. Dado que esta información no se especifica al detalle en las fichas técnicas de cada sistema, deberá validare en campo en cada caso y solicitar previo aval de la interventoría externa y/o supervisión, el cambio de cantidad y afectación al presupuesto.</w:t>
      </w:r>
    </w:p>
    <w:p w14:paraId="1057CEF8" w14:textId="77777777" w:rsidR="00736008" w:rsidRPr="00FD735B" w:rsidRDefault="00736008" w:rsidP="009B588C">
      <w:pPr>
        <w:suppressAutoHyphens w:val="0"/>
        <w:autoSpaceDE w:val="0"/>
        <w:adjustRightInd w:val="0"/>
        <w:spacing w:after="0"/>
        <w:jc w:val="both"/>
        <w:textAlignment w:val="auto"/>
        <w:rPr>
          <w:rFonts w:ascii="Helvetica" w:hAnsi="Helvetica" w:cs="Helvetica"/>
          <w:u w:val="single"/>
          <w:lang w:eastAsia="es-CO"/>
        </w:rPr>
      </w:pPr>
    </w:p>
    <w:p w14:paraId="13ABB080" w14:textId="449F4FD4" w:rsidR="00F404D0" w:rsidRDefault="00736008" w:rsidP="009B588C">
      <w:pPr>
        <w:suppressAutoHyphens w:val="0"/>
        <w:autoSpaceDE w:val="0"/>
        <w:adjustRightInd w:val="0"/>
        <w:spacing w:after="0"/>
        <w:jc w:val="both"/>
        <w:textAlignment w:val="auto"/>
        <w:rPr>
          <w:rFonts w:ascii="Helvetica-Bold" w:hAnsi="Helvetica-Bold" w:cs="Helvetica-Bold"/>
          <w:b/>
          <w:bCs/>
          <w:u w:val="single"/>
          <w:lang w:eastAsia="es-CO"/>
        </w:rPr>
      </w:pPr>
      <w:r w:rsidRPr="00FD735B">
        <w:rPr>
          <w:rFonts w:ascii="Helvetica-Bold" w:hAnsi="Helvetica-Bold" w:cs="Helvetica-Bold"/>
          <w:b/>
          <w:bCs/>
          <w:u w:val="single"/>
          <w:lang w:eastAsia="es-CO"/>
        </w:rPr>
        <w:t>SIFÓN S.R. DE 135º EN PVC-S Ø</w:t>
      </w:r>
      <w:r w:rsidR="009B1E7B">
        <w:rPr>
          <w:rFonts w:ascii="Helvetica-Bold" w:hAnsi="Helvetica-Bold" w:cs="Helvetica-Bold"/>
          <w:b/>
          <w:bCs/>
          <w:u w:val="single"/>
          <w:lang w:eastAsia="es-CO"/>
        </w:rPr>
        <w:t>3" (75mm) PARA CONTROL DE OLORES Y REGISTRO.</w:t>
      </w:r>
      <w:r w:rsidR="00E71D90" w:rsidRPr="00FD735B">
        <w:rPr>
          <w:rFonts w:ascii="Helvetica-Bold" w:hAnsi="Helvetica-Bold" w:cs="Helvetica-Bold"/>
          <w:b/>
          <w:bCs/>
          <w:u w:val="single"/>
          <w:lang w:eastAsia="es-CO"/>
        </w:rPr>
        <w:t xml:space="preserve"> </w:t>
      </w:r>
    </w:p>
    <w:p w14:paraId="4B50DF90" w14:textId="77777777" w:rsidR="00EF7A11" w:rsidRPr="00FD735B" w:rsidRDefault="00EF7A11"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7066882E" w14:textId="72E1D1A0" w:rsidR="00E71D90" w:rsidRDefault="00736008" w:rsidP="00EF7A11">
      <w:pPr>
        <w:pStyle w:val="Textoindependiente2"/>
        <w:spacing w:after="0" w:line="240" w:lineRule="auto"/>
        <w:jc w:val="both"/>
        <w:rPr>
          <w:rFonts w:ascii="Arial" w:hAnsi="Arial" w:cs="Arial"/>
        </w:rPr>
      </w:pPr>
      <w:r w:rsidRPr="00FD735B">
        <w:rPr>
          <w:rFonts w:ascii="Helvetica" w:hAnsi="Helvetica" w:cs="Helvetica"/>
          <w:lang w:eastAsia="es-CO"/>
        </w:rPr>
        <w:t xml:space="preserve">Se debe instalar en la tubería que conduce las aguas residuales de la vivienda </w:t>
      </w:r>
      <w:r w:rsidR="00EF7A11">
        <w:rPr>
          <w:rFonts w:ascii="Helvetica" w:hAnsi="Helvetica" w:cs="Helvetica"/>
          <w:lang w:eastAsia="es-CO"/>
        </w:rPr>
        <w:t>al STARD</w:t>
      </w:r>
      <w:r w:rsidRPr="00FD735B">
        <w:rPr>
          <w:rFonts w:ascii="Helvetica" w:hAnsi="Helvetica" w:cs="Helvetica"/>
          <w:lang w:eastAsia="es-CO"/>
        </w:rPr>
        <w:t xml:space="preserve">, antes del ingreso a esté. Este accesorio es utilizado para el control de </w:t>
      </w:r>
      <w:r w:rsidR="00874146" w:rsidRPr="00FD735B">
        <w:rPr>
          <w:rFonts w:ascii="Helvetica" w:hAnsi="Helvetica" w:cs="Helvetica"/>
          <w:lang w:eastAsia="es-CO"/>
        </w:rPr>
        <w:t>olores.</w:t>
      </w:r>
      <w:r w:rsidR="00874146">
        <w:rPr>
          <w:rFonts w:ascii="Helvetica" w:hAnsi="Helvetica" w:cs="Helvetica"/>
          <w:lang w:eastAsia="es-CO"/>
        </w:rPr>
        <w:t xml:space="preserve"> De</w:t>
      </w:r>
      <w:r w:rsidR="00277BEC">
        <w:rPr>
          <w:rFonts w:ascii="Helvetica" w:hAnsi="Helvetica" w:cs="Helvetica"/>
          <w:lang w:eastAsia="es-CO"/>
        </w:rPr>
        <w:t xml:space="preserve"> igual manera se debe hacer una caja de registro de 40*40 cm</w:t>
      </w:r>
      <w:r w:rsidR="009B1E7B">
        <w:rPr>
          <w:rFonts w:ascii="Helvetica" w:hAnsi="Helvetica" w:cs="Helvetica"/>
          <w:lang w:eastAsia="es-CO"/>
        </w:rPr>
        <w:t xml:space="preserve"> para</w:t>
      </w:r>
      <w:r w:rsidR="00EF7A11">
        <w:rPr>
          <w:rFonts w:ascii="Helvetica" w:hAnsi="Helvetica" w:cs="Helvetica"/>
          <w:lang w:eastAsia="es-CO"/>
        </w:rPr>
        <w:t xml:space="preserve"> evitar un posible taponamiento. L</w:t>
      </w:r>
      <w:r w:rsidR="009B1E7B">
        <w:rPr>
          <w:rFonts w:ascii="Arial" w:hAnsi="Arial" w:cs="Arial"/>
        </w:rPr>
        <w:t>a manija para la tapa deberá ser fija en varilla de diámetro de ½”, ubicada en el centro de la tapa</w:t>
      </w:r>
      <w:r w:rsidR="009B1E7B" w:rsidRPr="009B1E7B">
        <w:rPr>
          <w:rFonts w:ascii="Arial" w:hAnsi="Arial" w:cs="Arial"/>
        </w:rPr>
        <w:t xml:space="preserve"> </w:t>
      </w:r>
      <w:r w:rsidR="00EF7A11">
        <w:rPr>
          <w:rFonts w:ascii="Arial" w:hAnsi="Arial" w:cs="Arial"/>
        </w:rPr>
        <w:t xml:space="preserve">y </w:t>
      </w:r>
      <w:r w:rsidR="009B1E7B">
        <w:rPr>
          <w:rFonts w:ascii="Arial" w:hAnsi="Arial" w:cs="Arial"/>
        </w:rPr>
        <w:t>cubierta</w:t>
      </w:r>
      <w:r w:rsidR="00EF7A11">
        <w:rPr>
          <w:rFonts w:ascii="Arial" w:hAnsi="Arial" w:cs="Arial"/>
        </w:rPr>
        <w:t xml:space="preserve"> con material anticorrosivo</w:t>
      </w:r>
    </w:p>
    <w:p w14:paraId="3B41033B" w14:textId="77777777" w:rsidR="00A2283A" w:rsidRDefault="00A2283A" w:rsidP="00A2283A">
      <w:pPr>
        <w:autoSpaceDE w:val="0"/>
        <w:adjustRightInd w:val="0"/>
        <w:jc w:val="both"/>
        <w:rPr>
          <w:rFonts w:ascii="Helvetica" w:hAnsi="Helvetica" w:cs="Helvetica"/>
          <w:b/>
          <w:sz w:val="18"/>
          <w:szCs w:val="18"/>
          <w:lang w:eastAsia="es-CO"/>
        </w:rPr>
      </w:pPr>
      <w:r w:rsidRPr="005F2E91">
        <w:rPr>
          <w:rFonts w:ascii="Helvetica" w:hAnsi="Helvetica" w:cs="Helvetica"/>
          <w:b/>
          <w:sz w:val="18"/>
          <w:szCs w:val="18"/>
          <w:lang w:eastAsia="es-CO"/>
        </w:rPr>
        <w:lastRenderedPageBreak/>
        <w:t xml:space="preserve">NOTA: </w:t>
      </w:r>
      <w:r w:rsidRPr="005F2E91">
        <w:rPr>
          <w:rFonts w:ascii="Helvetica" w:hAnsi="Helvetica" w:cs="Helvetica"/>
          <w:sz w:val="18"/>
          <w:szCs w:val="18"/>
          <w:lang w:eastAsia="es-CO"/>
        </w:rPr>
        <w:t>Esta tubería podrá ser de 2”, 3 o 4” según el diámetro la tubería de conexión entre la vivienda y el tanque. Dado que esta información no se especifica al detalle en las fichas técnicas de cada sistema, deberá validare en campo en cada caso y solicitar previo aval de la interventoría externa, el cambio de cantidad y afectación al presupuesto</w:t>
      </w:r>
      <w:r w:rsidRPr="005F2E91">
        <w:rPr>
          <w:rFonts w:ascii="Helvetica" w:hAnsi="Helvetica" w:cs="Helvetica"/>
          <w:b/>
          <w:sz w:val="18"/>
          <w:szCs w:val="18"/>
          <w:lang w:eastAsia="es-CO"/>
        </w:rPr>
        <w:t>.</w:t>
      </w:r>
    </w:p>
    <w:p w14:paraId="0AABC377" w14:textId="77777777" w:rsidR="006E0571" w:rsidRDefault="006E0571" w:rsidP="00A2283A">
      <w:pPr>
        <w:autoSpaceDE w:val="0"/>
        <w:adjustRightInd w:val="0"/>
        <w:jc w:val="both"/>
        <w:rPr>
          <w:rFonts w:ascii="Helvetica" w:hAnsi="Helvetica" w:cs="Helvetica"/>
          <w:b/>
          <w:sz w:val="18"/>
          <w:szCs w:val="18"/>
          <w:lang w:eastAsia="es-CO"/>
        </w:rPr>
      </w:pPr>
    </w:p>
    <w:p w14:paraId="28049E5E" w14:textId="77777777" w:rsidR="006E0571" w:rsidRPr="006E0571" w:rsidRDefault="006E0571" w:rsidP="006E0571">
      <w:pPr>
        <w:autoSpaceDE w:val="0"/>
        <w:adjustRightInd w:val="0"/>
        <w:jc w:val="both"/>
        <w:rPr>
          <w:rFonts w:ascii="Helvetica-Bold" w:hAnsi="Helvetica-Bold" w:cs="Helvetica-Bold"/>
          <w:b/>
          <w:bCs/>
          <w:u w:val="single"/>
          <w:lang w:eastAsia="es-CO"/>
        </w:rPr>
      </w:pPr>
      <w:r w:rsidRPr="006E0571">
        <w:rPr>
          <w:rFonts w:ascii="Helvetica-Bold" w:hAnsi="Helvetica-Bold" w:cs="Helvetica-Bold"/>
          <w:b/>
          <w:bCs/>
          <w:u w:val="single"/>
          <w:lang w:eastAsia="es-CO"/>
        </w:rPr>
        <w:t xml:space="preserve">VÁLVULA PARA PURGA DE LODOS - S.T.I. VÁLVULA DE BOLA O DE APERTURA RÁPIDA DE Ø2" </w:t>
      </w:r>
    </w:p>
    <w:p w14:paraId="543C32C5" w14:textId="77777777" w:rsidR="006E0571" w:rsidRPr="00B01825" w:rsidRDefault="006E0571" w:rsidP="006E0571">
      <w:pPr>
        <w:autoSpaceDE w:val="0"/>
        <w:adjustRightInd w:val="0"/>
        <w:jc w:val="both"/>
        <w:rPr>
          <w:rFonts w:ascii="Helvetica" w:hAnsi="Helvetica" w:cs="Helvetica"/>
          <w:lang w:eastAsia="es-CO"/>
        </w:rPr>
      </w:pPr>
      <w:r w:rsidRPr="00B01825">
        <w:rPr>
          <w:rFonts w:ascii="Helvetica" w:hAnsi="Helvetica" w:cs="Helvetica"/>
          <w:lang w:eastAsia="es-CO"/>
        </w:rPr>
        <w:t>Se emplea para realizar el drenaje los lodos que se generan en el sistema. Se instalará una válvula de bola de cierre o apertura rápida en</w:t>
      </w:r>
      <w:r>
        <w:rPr>
          <w:rFonts w:ascii="Helvetica" w:hAnsi="Helvetica" w:cs="Helvetica"/>
          <w:lang w:eastAsia="es-CO"/>
        </w:rPr>
        <w:t xml:space="preserve"> PCV</w:t>
      </w:r>
      <w:r w:rsidRPr="00B01825">
        <w:rPr>
          <w:rFonts w:ascii="Helvetica" w:hAnsi="Helvetica" w:cs="Helvetica"/>
          <w:lang w:eastAsia="es-CO"/>
        </w:rPr>
        <w:t>. Para la conexión a la tubería de purga se requiere dos adaptadores macho en PVC.</w:t>
      </w:r>
    </w:p>
    <w:p w14:paraId="282C70E9" w14:textId="77777777" w:rsidR="006E0571" w:rsidRPr="00AD28FF" w:rsidRDefault="006E0571" w:rsidP="006E0571">
      <w:pPr>
        <w:autoSpaceDE w:val="0"/>
        <w:adjustRightInd w:val="0"/>
        <w:jc w:val="both"/>
        <w:rPr>
          <w:rFonts w:ascii="Helvetica" w:hAnsi="Helvetica" w:cs="Helvetica"/>
          <w:sz w:val="18"/>
          <w:szCs w:val="18"/>
          <w:lang w:eastAsia="es-CO"/>
        </w:rPr>
      </w:pPr>
      <w:r w:rsidRPr="00AD28FF">
        <w:rPr>
          <w:rFonts w:ascii="Helvetica" w:hAnsi="Helvetica" w:cs="Helvetica"/>
          <w:b/>
          <w:sz w:val="18"/>
          <w:szCs w:val="18"/>
          <w:lang w:eastAsia="es-CO"/>
        </w:rPr>
        <w:t xml:space="preserve">Nota: </w:t>
      </w:r>
      <w:r w:rsidRPr="00AD28FF">
        <w:rPr>
          <w:rFonts w:ascii="Helvetica" w:hAnsi="Helvetica" w:cs="Helvetica"/>
          <w:sz w:val="18"/>
          <w:szCs w:val="18"/>
          <w:lang w:eastAsia="es-CO"/>
        </w:rPr>
        <w:t>Las especificaciones del sistema de extracción de lodos podrá variar en función de las características del sistema a instalar previa certificación de las condiciones de mantenimiento del sistema por parte del fabricante que aseguren la actividad.</w:t>
      </w:r>
    </w:p>
    <w:p w14:paraId="2EEEF524" w14:textId="77777777" w:rsidR="00736008" w:rsidRPr="00FD735B" w:rsidRDefault="00736008" w:rsidP="009B588C">
      <w:pPr>
        <w:suppressAutoHyphens w:val="0"/>
        <w:autoSpaceDE w:val="0"/>
        <w:adjustRightInd w:val="0"/>
        <w:spacing w:after="0"/>
        <w:jc w:val="both"/>
        <w:textAlignment w:val="auto"/>
        <w:rPr>
          <w:rFonts w:ascii="Helvetica" w:hAnsi="Helvetica" w:cs="Helvetica"/>
          <w:lang w:eastAsia="es-CO"/>
        </w:rPr>
      </w:pPr>
    </w:p>
    <w:p w14:paraId="21E6F017" w14:textId="67EA48BB" w:rsidR="008D3733" w:rsidRPr="00FD735B" w:rsidRDefault="008D3733" w:rsidP="009B588C">
      <w:pPr>
        <w:suppressAutoHyphens w:val="0"/>
        <w:autoSpaceDE w:val="0"/>
        <w:adjustRightInd w:val="0"/>
        <w:spacing w:after="0"/>
        <w:jc w:val="both"/>
        <w:textAlignment w:val="auto"/>
        <w:rPr>
          <w:rFonts w:ascii="Helvetica-Bold" w:hAnsi="Helvetica-Bold" w:cs="Helvetica-Bold"/>
          <w:b/>
          <w:bCs/>
          <w:u w:val="single"/>
          <w:lang w:eastAsia="es-CO"/>
        </w:rPr>
      </w:pPr>
      <w:r w:rsidRPr="00FD735B">
        <w:rPr>
          <w:rFonts w:ascii="Helvetica-Bold" w:hAnsi="Helvetica-Bold" w:cs="Helvetica-Bold"/>
          <w:b/>
          <w:bCs/>
          <w:u w:val="single"/>
          <w:lang w:eastAsia="es-CO"/>
        </w:rPr>
        <w:t>CAJA CIRCULAR EN TUBERÍA PVC-NOVAFORT DE Ø12" PARAVÁLVULA DE PURGA DELODOS</w:t>
      </w:r>
      <w:r w:rsidR="00B92D9D" w:rsidRPr="00FD735B">
        <w:rPr>
          <w:rFonts w:ascii="Helvetica-Bold" w:hAnsi="Helvetica-Bold" w:cs="Helvetica-Bold"/>
          <w:b/>
          <w:bCs/>
          <w:u w:val="single"/>
          <w:lang w:eastAsia="es-CO"/>
        </w:rPr>
        <w:t>.</w:t>
      </w:r>
      <w:r w:rsidR="00B92D9D" w:rsidRPr="00FD735B">
        <w:t xml:space="preserve"> </w:t>
      </w:r>
      <w:r w:rsidR="00B92D9D" w:rsidRPr="00FD735B">
        <w:rPr>
          <w:rFonts w:ascii="Helvetica-Bold" w:hAnsi="Helvetica-Bold" w:cs="Helvetica-Bold"/>
          <w:b/>
          <w:bCs/>
          <w:u w:val="single"/>
          <w:lang w:eastAsia="es-CO"/>
        </w:rPr>
        <w:t>INCLUYE TAPA EN FIBRA DE VIDRIO CON MANILA SINTÉTICA</w:t>
      </w:r>
    </w:p>
    <w:p w14:paraId="6B948633" w14:textId="77777777" w:rsidR="006E0571" w:rsidRDefault="006E0571" w:rsidP="009B588C">
      <w:pPr>
        <w:suppressAutoHyphens w:val="0"/>
        <w:autoSpaceDE w:val="0"/>
        <w:adjustRightInd w:val="0"/>
        <w:spacing w:after="0"/>
        <w:jc w:val="both"/>
        <w:textAlignment w:val="auto"/>
        <w:rPr>
          <w:rFonts w:ascii="Helvetica" w:hAnsi="Helvetica" w:cs="Helvetica"/>
          <w:lang w:eastAsia="es-CO"/>
        </w:rPr>
      </w:pPr>
    </w:p>
    <w:p w14:paraId="5F8D31B2" w14:textId="77777777" w:rsidR="006E0571" w:rsidRPr="00B01825" w:rsidRDefault="006E0571" w:rsidP="006E0571">
      <w:pPr>
        <w:autoSpaceDE w:val="0"/>
        <w:adjustRightInd w:val="0"/>
        <w:jc w:val="both"/>
        <w:rPr>
          <w:rFonts w:ascii="Helvetica" w:hAnsi="Helvetica" w:cs="Helvetica"/>
          <w:lang w:eastAsia="es-CO"/>
        </w:rPr>
      </w:pPr>
      <w:r w:rsidRPr="00B01825">
        <w:rPr>
          <w:rFonts w:ascii="Helvetica" w:hAnsi="Helvetica" w:cs="Helvetica"/>
          <w:lang w:eastAsia="es-CO"/>
        </w:rPr>
        <w:t xml:space="preserve">La  caja para purga de lodos de cada </w:t>
      </w:r>
      <w:r>
        <w:rPr>
          <w:rFonts w:ascii="Helvetica" w:hAnsi="Helvetica" w:cs="Helvetica"/>
          <w:lang w:eastAsia="es-CO"/>
        </w:rPr>
        <w:t>STARD</w:t>
      </w:r>
      <w:r w:rsidRPr="00B01825">
        <w:rPr>
          <w:rFonts w:ascii="Helvetica" w:hAnsi="Helvetica" w:cs="Helvetica"/>
          <w:lang w:eastAsia="es-CO"/>
        </w:rPr>
        <w:t xml:space="preserve"> debe ser circular en</w:t>
      </w:r>
      <w:r>
        <w:rPr>
          <w:rFonts w:ascii="Helvetica" w:hAnsi="Helvetica" w:cs="Helvetica"/>
          <w:lang w:eastAsia="es-CO"/>
        </w:rPr>
        <w:t xml:space="preserve"> material de</w:t>
      </w:r>
      <w:r w:rsidRPr="00B01825">
        <w:rPr>
          <w:rFonts w:ascii="Helvetica" w:hAnsi="Helvetica" w:cs="Helvetica"/>
          <w:lang w:eastAsia="es-CO"/>
        </w:rPr>
        <w:t xml:space="preserve"> tubería PVC-Novafort de 12” con una longitud de 50 centímetros y con tapa en fibra de vidrio  de 12” de diámetro, con manila sintética para facilitar la colocación o retiro de la misma.</w:t>
      </w:r>
    </w:p>
    <w:p w14:paraId="2CE339F0" w14:textId="77777777" w:rsidR="006E0571" w:rsidRPr="00B01825" w:rsidRDefault="006E0571" w:rsidP="006E0571">
      <w:pPr>
        <w:autoSpaceDE w:val="0"/>
        <w:adjustRightInd w:val="0"/>
        <w:jc w:val="both"/>
        <w:rPr>
          <w:rFonts w:ascii="Helvetica" w:hAnsi="Helvetica" w:cs="Helvetica"/>
          <w:lang w:eastAsia="es-CO"/>
        </w:rPr>
      </w:pPr>
      <w:r w:rsidRPr="00B01825">
        <w:rPr>
          <w:rFonts w:ascii="Helvetica" w:hAnsi="Helvetica" w:cs="Helvetica"/>
          <w:lang w:eastAsia="es-CO"/>
        </w:rPr>
        <w:t>Las razones por las que se recomienda este tipo de cajas son las siguientes:</w:t>
      </w:r>
    </w:p>
    <w:p w14:paraId="24326489" w14:textId="77777777" w:rsidR="006E0571" w:rsidRPr="00B01825" w:rsidRDefault="006E0571" w:rsidP="006E0571">
      <w:pPr>
        <w:pStyle w:val="Prrafodelista"/>
        <w:numPr>
          <w:ilvl w:val="0"/>
          <w:numId w:val="13"/>
        </w:numPr>
        <w:suppressAutoHyphens w:val="0"/>
        <w:autoSpaceDE w:val="0"/>
        <w:adjustRightInd w:val="0"/>
        <w:spacing w:after="0"/>
        <w:jc w:val="both"/>
        <w:textAlignment w:val="auto"/>
        <w:rPr>
          <w:rFonts w:ascii="Helvetica" w:hAnsi="Helvetica" w:cs="Helvetica"/>
          <w:lang w:eastAsia="es-CO"/>
        </w:rPr>
      </w:pPr>
      <w:r w:rsidRPr="00B01825">
        <w:rPr>
          <w:rFonts w:ascii="Helvetica" w:hAnsi="Helvetica" w:cs="Helvetica"/>
          <w:lang w:eastAsia="es-CO"/>
        </w:rPr>
        <w:t>Bajo peso que facilita su transporte y acarreo interno en zonas de difícil acceso.</w:t>
      </w:r>
    </w:p>
    <w:p w14:paraId="3C47A606" w14:textId="77777777" w:rsidR="006E0571" w:rsidRDefault="006E0571" w:rsidP="006E0571">
      <w:pPr>
        <w:pStyle w:val="Prrafodelista"/>
        <w:numPr>
          <w:ilvl w:val="0"/>
          <w:numId w:val="13"/>
        </w:numPr>
        <w:suppressAutoHyphens w:val="0"/>
        <w:autoSpaceDE w:val="0"/>
        <w:adjustRightInd w:val="0"/>
        <w:spacing w:after="0"/>
        <w:jc w:val="both"/>
        <w:textAlignment w:val="auto"/>
        <w:rPr>
          <w:rFonts w:ascii="Helvetica" w:hAnsi="Helvetica" w:cs="Helvetica"/>
          <w:lang w:eastAsia="es-CO"/>
        </w:rPr>
      </w:pPr>
      <w:r w:rsidRPr="00B01825">
        <w:rPr>
          <w:rFonts w:ascii="Helvetica" w:hAnsi="Helvetica" w:cs="Helvetica"/>
          <w:lang w:eastAsia="es-CO"/>
        </w:rPr>
        <w:t>Fácil instalación por personal no calificado.</w:t>
      </w:r>
    </w:p>
    <w:p w14:paraId="6FC25A4E" w14:textId="77777777" w:rsidR="006E0571" w:rsidRPr="00B01825" w:rsidRDefault="006E0571" w:rsidP="006E0571">
      <w:pPr>
        <w:pStyle w:val="Prrafodelista"/>
        <w:suppressAutoHyphens w:val="0"/>
        <w:autoSpaceDE w:val="0"/>
        <w:adjustRightInd w:val="0"/>
        <w:spacing w:after="0"/>
        <w:ind w:left="1080"/>
        <w:jc w:val="both"/>
        <w:textAlignment w:val="auto"/>
        <w:rPr>
          <w:rFonts w:ascii="Helvetica" w:hAnsi="Helvetica" w:cs="Helvetica"/>
          <w:lang w:eastAsia="es-CO"/>
        </w:rPr>
      </w:pPr>
    </w:p>
    <w:p w14:paraId="0D64471B" w14:textId="77777777" w:rsidR="006E0571" w:rsidRPr="00C604B8" w:rsidRDefault="006E0571" w:rsidP="006E0571">
      <w:pPr>
        <w:autoSpaceDE w:val="0"/>
        <w:adjustRightInd w:val="0"/>
        <w:jc w:val="both"/>
        <w:rPr>
          <w:rFonts w:ascii="Helvetica" w:hAnsi="Helvetica" w:cs="Helvetica"/>
          <w:sz w:val="18"/>
          <w:szCs w:val="18"/>
          <w:lang w:eastAsia="es-CO"/>
        </w:rPr>
      </w:pPr>
      <w:r w:rsidRPr="00C604B8">
        <w:rPr>
          <w:rFonts w:ascii="Helvetica" w:hAnsi="Helvetica" w:cs="Helvetica"/>
          <w:b/>
          <w:sz w:val="18"/>
          <w:szCs w:val="18"/>
          <w:lang w:eastAsia="es-CO"/>
        </w:rPr>
        <w:t>Nota:</w:t>
      </w:r>
      <w:r w:rsidRPr="00C604B8">
        <w:rPr>
          <w:rFonts w:ascii="Helvetica" w:hAnsi="Helvetica" w:cs="Helvetica"/>
          <w:sz w:val="18"/>
          <w:szCs w:val="18"/>
          <w:lang w:eastAsia="es-CO"/>
        </w:rPr>
        <w:t xml:space="preserve"> El material empleado para la caja circular de protección de la válvula de lodos podrá ser en fibra de vidrio.</w:t>
      </w:r>
    </w:p>
    <w:p w14:paraId="65C6E293" w14:textId="2A3C944B" w:rsidR="0039419E" w:rsidRDefault="006E0571" w:rsidP="006E0571">
      <w:pPr>
        <w:suppressAutoHyphens w:val="0"/>
        <w:autoSpaceDE w:val="0"/>
        <w:adjustRightInd w:val="0"/>
        <w:spacing w:after="0"/>
        <w:jc w:val="both"/>
        <w:textAlignment w:val="auto"/>
        <w:rPr>
          <w:rFonts w:ascii="Helvetica" w:hAnsi="Helvetica" w:cs="Helvetica"/>
          <w:sz w:val="18"/>
          <w:szCs w:val="18"/>
          <w:lang w:eastAsia="es-CO"/>
        </w:rPr>
      </w:pPr>
      <w:r w:rsidRPr="00C604B8">
        <w:rPr>
          <w:rFonts w:ascii="Helvetica" w:hAnsi="Helvetica" w:cs="Helvetica"/>
          <w:b/>
          <w:sz w:val="18"/>
          <w:szCs w:val="18"/>
          <w:lang w:eastAsia="es-CO"/>
        </w:rPr>
        <w:t>Nota 2</w:t>
      </w:r>
      <w:r w:rsidRPr="00C604B8">
        <w:rPr>
          <w:rFonts w:ascii="Helvetica" w:hAnsi="Helvetica" w:cs="Helvetica"/>
          <w:sz w:val="18"/>
          <w:szCs w:val="18"/>
          <w:lang w:eastAsia="es-CO"/>
        </w:rPr>
        <w:t>: En caso de que el diseño del STARD no permita extracción de lodos por válvula y no sea necesaria la instalación de la caja, podrá omitirse</w:t>
      </w:r>
      <w:r>
        <w:rPr>
          <w:rFonts w:ascii="Helvetica" w:hAnsi="Helvetica" w:cs="Helvetica"/>
          <w:sz w:val="18"/>
          <w:szCs w:val="18"/>
          <w:lang w:eastAsia="es-CO"/>
        </w:rPr>
        <w:t xml:space="preserve"> previa justificación técnica del fabricante</w:t>
      </w:r>
      <w:r w:rsidRPr="00C604B8">
        <w:rPr>
          <w:rFonts w:ascii="Helvetica" w:hAnsi="Helvetica" w:cs="Helvetica"/>
          <w:sz w:val="18"/>
          <w:szCs w:val="18"/>
          <w:lang w:eastAsia="es-CO"/>
        </w:rPr>
        <w:t xml:space="preserve"> y ser</w:t>
      </w:r>
      <w:r>
        <w:rPr>
          <w:rFonts w:ascii="Helvetica" w:hAnsi="Helvetica" w:cs="Helvetica"/>
          <w:sz w:val="18"/>
          <w:szCs w:val="18"/>
          <w:lang w:eastAsia="es-CO"/>
        </w:rPr>
        <w:t>á</w:t>
      </w:r>
      <w:r w:rsidRPr="00C604B8">
        <w:rPr>
          <w:rFonts w:ascii="Helvetica" w:hAnsi="Helvetica" w:cs="Helvetica"/>
          <w:sz w:val="18"/>
          <w:szCs w:val="18"/>
          <w:lang w:eastAsia="es-CO"/>
        </w:rPr>
        <w:t xml:space="preserve"> reevaluado el presupuesto</w:t>
      </w:r>
      <w:r>
        <w:rPr>
          <w:rFonts w:ascii="Helvetica" w:hAnsi="Helvetica" w:cs="Helvetica"/>
          <w:sz w:val="18"/>
          <w:szCs w:val="18"/>
          <w:lang w:eastAsia="es-CO"/>
        </w:rPr>
        <w:t>.</w:t>
      </w:r>
    </w:p>
    <w:p w14:paraId="3B1C1F69" w14:textId="77777777" w:rsidR="006E0571" w:rsidRDefault="006E0571" w:rsidP="006E0571">
      <w:pPr>
        <w:suppressAutoHyphens w:val="0"/>
        <w:autoSpaceDE w:val="0"/>
        <w:adjustRightInd w:val="0"/>
        <w:spacing w:after="0"/>
        <w:jc w:val="both"/>
        <w:textAlignment w:val="auto"/>
        <w:rPr>
          <w:rFonts w:ascii="Helvetica" w:hAnsi="Helvetica" w:cs="Helvetica"/>
          <w:sz w:val="18"/>
          <w:szCs w:val="18"/>
          <w:lang w:eastAsia="es-CO"/>
        </w:rPr>
      </w:pPr>
    </w:p>
    <w:p w14:paraId="7AE0B037" w14:textId="77777777" w:rsidR="00424307" w:rsidRDefault="00424307"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18D5377A" w14:textId="77777777" w:rsidR="00424307" w:rsidRDefault="00424307"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46BE02C9" w14:textId="77777777" w:rsidR="00424307" w:rsidRDefault="00424307"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027DAD18" w14:textId="77777777" w:rsidR="00424307" w:rsidRDefault="00424307"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2A661D8E" w14:textId="77777777" w:rsidR="00424307" w:rsidRDefault="00424307"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2A888E08" w14:textId="77777777" w:rsidR="00424307" w:rsidRDefault="00424307"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53BD9149" w14:textId="58A20EFD" w:rsidR="00424307" w:rsidRDefault="00424307"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5C25D4F4" w14:textId="326774B3" w:rsidR="00B65ED1" w:rsidRDefault="00B65ED1"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45F4CB9F" w14:textId="5B346F5F" w:rsidR="00B65ED1" w:rsidRDefault="00B65ED1"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05A17CD6" w14:textId="77777777" w:rsidR="00B65ED1" w:rsidRDefault="00B65ED1"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2A7B8931" w14:textId="77777777" w:rsidR="00424307" w:rsidRDefault="00424307"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604AF750" w14:textId="77777777" w:rsidR="00424307" w:rsidRDefault="00424307"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36FEA216" w14:textId="77777777" w:rsidR="00424307" w:rsidRDefault="00424307"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2FC1B002" w14:textId="77777777" w:rsidR="00272E77" w:rsidRPr="00FD735B" w:rsidRDefault="00272E77" w:rsidP="009B588C">
      <w:pPr>
        <w:suppressAutoHyphens w:val="0"/>
        <w:autoSpaceDE w:val="0"/>
        <w:adjustRightInd w:val="0"/>
        <w:spacing w:after="0"/>
        <w:jc w:val="both"/>
        <w:textAlignment w:val="auto"/>
        <w:rPr>
          <w:rFonts w:ascii="Helvetica-Bold" w:hAnsi="Helvetica-Bold" w:cs="Helvetica-Bold"/>
          <w:b/>
          <w:bCs/>
          <w:u w:val="single"/>
          <w:lang w:eastAsia="es-CO"/>
        </w:rPr>
      </w:pPr>
      <w:r w:rsidRPr="00FD735B">
        <w:rPr>
          <w:rFonts w:ascii="Helvetica-Bold" w:hAnsi="Helvetica-Bold" w:cs="Helvetica-Bold"/>
          <w:b/>
          <w:bCs/>
          <w:u w:val="single"/>
          <w:lang w:eastAsia="es-CO"/>
        </w:rPr>
        <w:lastRenderedPageBreak/>
        <w:t>ESQUEMA O PLANOS DE INSTALACION</w:t>
      </w:r>
    </w:p>
    <w:p w14:paraId="348A16B7" w14:textId="77777777" w:rsidR="00272E77" w:rsidRPr="00FD735B" w:rsidRDefault="00272E77" w:rsidP="009B588C">
      <w:pPr>
        <w:suppressAutoHyphens w:val="0"/>
        <w:autoSpaceDE w:val="0"/>
        <w:adjustRightInd w:val="0"/>
        <w:spacing w:after="0"/>
        <w:jc w:val="both"/>
        <w:textAlignment w:val="auto"/>
        <w:rPr>
          <w:rFonts w:ascii="Helvetica-Bold" w:hAnsi="Helvetica-Bold" w:cs="Helvetica-Bold"/>
          <w:b/>
          <w:bCs/>
          <w:u w:val="single"/>
          <w:lang w:eastAsia="es-CO"/>
        </w:rPr>
      </w:pPr>
    </w:p>
    <w:p w14:paraId="6D7DA93C" w14:textId="27536E73" w:rsidR="00BF7C9A" w:rsidRDefault="00424307" w:rsidP="009B588C">
      <w:pPr>
        <w:suppressAutoHyphens w:val="0"/>
        <w:autoSpaceDE w:val="0"/>
        <w:adjustRightInd w:val="0"/>
        <w:spacing w:after="0"/>
        <w:jc w:val="both"/>
        <w:textAlignment w:val="auto"/>
        <w:rPr>
          <w:rFonts w:ascii="Helvetica" w:hAnsi="Helvetica" w:cs="Helvetica"/>
          <w:lang w:eastAsia="es-CO"/>
        </w:rPr>
      </w:pPr>
      <w:r w:rsidRPr="00B01825">
        <w:rPr>
          <w:noProof/>
          <w:lang w:eastAsia="es-CO"/>
        </w:rPr>
        <w:drawing>
          <wp:inline distT="0" distB="0" distL="0" distR="0" wp14:anchorId="46C10074" wp14:editId="7A9B381C">
            <wp:extent cx="5571398" cy="30575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759" t="16553" r="14915" b="13847"/>
                    <a:stretch/>
                  </pic:blipFill>
                  <pic:spPr bwMode="auto">
                    <a:xfrm>
                      <a:off x="0" y="0"/>
                      <a:ext cx="5571398" cy="3057525"/>
                    </a:xfrm>
                    <a:prstGeom prst="rect">
                      <a:avLst/>
                    </a:prstGeom>
                    <a:ln>
                      <a:noFill/>
                    </a:ln>
                    <a:extLst>
                      <a:ext uri="{53640926-AAD7-44D8-BBD7-CCE9431645EC}">
                        <a14:shadowObscured xmlns:a14="http://schemas.microsoft.com/office/drawing/2010/main"/>
                      </a:ext>
                    </a:extLst>
                  </pic:spPr>
                </pic:pic>
              </a:graphicData>
            </a:graphic>
          </wp:inline>
        </w:drawing>
      </w:r>
    </w:p>
    <w:p w14:paraId="5F2EFEA0" w14:textId="77777777" w:rsidR="00424307" w:rsidRDefault="00424307" w:rsidP="009B588C">
      <w:pPr>
        <w:suppressAutoHyphens w:val="0"/>
        <w:autoSpaceDE w:val="0"/>
        <w:adjustRightInd w:val="0"/>
        <w:spacing w:after="0"/>
        <w:jc w:val="both"/>
        <w:textAlignment w:val="auto"/>
        <w:rPr>
          <w:rFonts w:ascii="Helvetica" w:hAnsi="Helvetica" w:cs="Helvetica"/>
          <w:b/>
          <w:lang w:eastAsia="es-CO"/>
        </w:rPr>
      </w:pPr>
    </w:p>
    <w:p w14:paraId="2A9C94D7" w14:textId="77777777" w:rsidR="00272E77" w:rsidRPr="00D00986" w:rsidRDefault="00272E77" w:rsidP="009B588C">
      <w:pPr>
        <w:suppressAutoHyphens w:val="0"/>
        <w:autoSpaceDE w:val="0"/>
        <w:adjustRightInd w:val="0"/>
        <w:spacing w:after="0"/>
        <w:jc w:val="both"/>
        <w:textAlignment w:val="auto"/>
        <w:rPr>
          <w:rFonts w:ascii="Helvetica-Bold" w:hAnsi="Helvetica-Bold" w:cs="Helvetica-Bold"/>
          <w:b/>
          <w:bCs/>
          <w:u w:val="single"/>
          <w:lang w:eastAsia="es-CO"/>
        </w:rPr>
      </w:pPr>
      <w:r w:rsidRPr="00D00986">
        <w:rPr>
          <w:rFonts w:ascii="Helvetica" w:hAnsi="Helvetica" w:cs="Helvetica"/>
          <w:b/>
          <w:lang w:eastAsia="es-CO"/>
        </w:rPr>
        <w:t>OTRAS CONSIDERACIONES GENERALES</w:t>
      </w:r>
    </w:p>
    <w:p w14:paraId="386117FD" w14:textId="77777777" w:rsidR="004B75EB" w:rsidRPr="00D82725" w:rsidRDefault="004B75EB" w:rsidP="004B75EB">
      <w:pPr>
        <w:pStyle w:val="NumeracionP"/>
        <w:numPr>
          <w:ilvl w:val="0"/>
          <w:numId w:val="4"/>
        </w:numPr>
        <w:spacing w:after="0"/>
        <w:ind w:left="360"/>
        <w:jc w:val="both"/>
        <w:rPr>
          <w:rFonts w:ascii="Helvetica" w:eastAsia="Calibri" w:hAnsi="Helvetica" w:cs="Helvetica"/>
          <w:b w:val="0"/>
          <w:bCs w:val="0"/>
          <w:sz w:val="22"/>
          <w:u w:val="none"/>
          <w:lang w:eastAsia="es-CO"/>
        </w:rPr>
      </w:pPr>
      <w:r w:rsidRPr="00D82725">
        <w:rPr>
          <w:rFonts w:ascii="Helvetica" w:eastAsia="Calibri" w:hAnsi="Helvetica" w:cs="Helvetica"/>
          <w:b w:val="0"/>
          <w:bCs w:val="0"/>
          <w:sz w:val="22"/>
          <w:u w:val="none"/>
          <w:lang w:eastAsia="es-CO"/>
        </w:rPr>
        <w:t>Para la instalación del STARD deberán acogerse, las especificaciones contenidas en los esquemas de instalación recomendados por el fabricante, la interventoría externa y la supervisión del contrato (según aplique).</w:t>
      </w:r>
    </w:p>
    <w:p w14:paraId="7FE20D10" w14:textId="77777777" w:rsidR="004B75EB" w:rsidRPr="00D82725" w:rsidRDefault="004B75EB" w:rsidP="004B75EB">
      <w:pPr>
        <w:pStyle w:val="NumeracionP"/>
        <w:numPr>
          <w:ilvl w:val="0"/>
          <w:numId w:val="4"/>
        </w:numPr>
        <w:spacing w:after="0"/>
        <w:ind w:left="360"/>
        <w:jc w:val="both"/>
        <w:rPr>
          <w:rFonts w:ascii="Helvetica" w:eastAsia="Calibri" w:hAnsi="Helvetica" w:cs="Helvetica"/>
          <w:b w:val="0"/>
          <w:bCs w:val="0"/>
          <w:sz w:val="22"/>
          <w:u w:val="none"/>
          <w:lang w:eastAsia="es-CO"/>
        </w:rPr>
      </w:pPr>
      <w:r w:rsidRPr="00D82725">
        <w:rPr>
          <w:rFonts w:ascii="Helvetica" w:eastAsia="Calibri" w:hAnsi="Helvetica" w:cs="Helvetica"/>
          <w:b w:val="0"/>
          <w:bCs w:val="0"/>
          <w:sz w:val="22"/>
          <w:u w:val="none"/>
          <w:lang w:eastAsia="es-CO"/>
        </w:rPr>
        <w:t>En el proceso de instalación de los STARD, deberá promoverse la participación de la comunidad y especialmente de la familia beneficiada buscando el cumplimiento de las actividades de operación y mantenimiento de los sistemas.</w:t>
      </w:r>
    </w:p>
    <w:p w14:paraId="1E1C1BF2" w14:textId="77777777" w:rsidR="004B75EB" w:rsidRPr="00D82725" w:rsidRDefault="004B75EB" w:rsidP="004B75EB">
      <w:pPr>
        <w:pStyle w:val="NumeracionP"/>
        <w:numPr>
          <w:ilvl w:val="0"/>
          <w:numId w:val="4"/>
        </w:numPr>
        <w:spacing w:after="0"/>
        <w:ind w:left="360"/>
        <w:jc w:val="both"/>
        <w:rPr>
          <w:rFonts w:ascii="Helvetica" w:eastAsia="Calibri" w:hAnsi="Helvetica" w:cs="Helvetica"/>
          <w:b w:val="0"/>
          <w:bCs w:val="0"/>
          <w:sz w:val="22"/>
          <w:u w:val="none"/>
          <w:lang w:eastAsia="es-CO"/>
        </w:rPr>
      </w:pPr>
      <w:r w:rsidRPr="00D82725">
        <w:rPr>
          <w:rFonts w:ascii="Helvetica" w:eastAsia="Calibri" w:hAnsi="Helvetica" w:cs="Helvetica"/>
          <w:b w:val="0"/>
          <w:bCs w:val="0"/>
          <w:sz w:val="22"/>
          <w:u w:val="none"/>
          <w:lang w:eastAsia="es-CO"/>
        </w:rPr>
        <w:t>La entrega de cada STARD ha satisfacción estará supeditada a la verificación de la conexión y buen funcionamiento del sistema (prueba de estanqueidad), así como la entrega del acta de compromiso firmada por el beneficiario que recibe a satisfacción el sistema y donde garantice el buen cuidado de las obras y la realización de los mantenimientos periódicos. El día de la entrega oficial se  asesora nuevamente al propietario sobre el manejo, operación, cuidado y mantenimiento general del sistema en el sitio; adicional a verificar la asistencia de un representante de la familia al taller teórico-práctico.</w:t>
      </w:r>
    </w:p>
    <w:p w14:paraId="3768D394" w14:textId="77777777" w:rsidR="004B75EB" w:rsidRPr="00D82725" w:rsidRDefault="004B75EB" w:rsidP="004B75EB">
      <w:pPr>
        <w:pStyle w:val="NumeracionP"/>
        <w:numPr>
          <w:ilvl w:val="0"/>
          <w:numId w:val="4"/>
        </w:numPr>
        <w:spacing w:after="0"/>
        <w:ind w:left="360"/>
        <w:jc w:val="both"/>
        <w:rPr>
          <w:rFonts w:ascii="Helvetica" w:eastAsia="Calibri" w:hAnsi="Helvetica" w:cs="Helvetica"/>
          <w:b w:val="0"/>
          <w:bCs w:val="0"/>
          <w:sz w:val="22"/>
          <w:u w:val="none"/>
          <w:lang w:eastAsia="es-CO"/>
        </w:rPr>
      </w:pPr>
      <w:r w:rsidRPr="00D82725">
        <w:rPr>
          <w:rFonts w:ascii="Helvetica" w:eastAsia="Calibri" w:hAnsi="Helvetica" w:cs="Helvetica"/>
          <w:b w:val="0"/>
          <w:bCs w:val="0"/>
          <w:sz w:val="22"/>
          <w:u w:val="none"/>
          <w:lang w:eastAsia="es-CO"/>
        </w:rPr>
        <w:t>Los STARD deberán suministrarse y dejarse instalados con la totalidad de accesorios necesarios para los empalmes de entrada y salida de las aguas, los dispositivos para recolección de gases, el drenaje y purga de lodos y asegurando en todo momento el manejo de escombros y residuos de obra.</w:t>
      </w:r>
    </w:p>
    <w:p w14:paraId="4B89A53D" w14:textId="77777777" w:rsidR="004B75EB" w:rsidRPr="00D82725" w:rsidRDefault="004B75EB" w:rsidP="004B75EB">
      <w:pPr>
        <w:pStyle w:val="NumeracionP"/>
        <w:numPr>
          <w:ilvl w:val="0"/>
          <w:numId w:val="4"/>
        </w:numPr>
        <w:spacing w:after="0"/>
        <w:ind w:left="360"/>
        <w:jc w:val="both"/>
        <w:rPr>
          <w:rFonts w:ascii="Helvetica" w:eastAsia="Calibri" w:hAnsi="Helvetica" w:cs="Helvetica"/>
          <w:b w:val="0"/>
          <w:bCs w:val="0"/>
          <w:sz w:val="22"/>
          <w:u w:val="none"/>
          <w:lang w:eastAsia="es-CO"/>
        </w:rPr>
      </w:pPr>
      <w:r w:rsidRPr="00D82725">
        <w:rPr>
          <w:rFonts w:ascii="Helvetica" w:eastAsia="Calibri" w:hAnsi="Helvetica" w:cs="Helvetica"/>
          <w:b w:val="0"/>
          <w:bCs w:val="0"/>
          <w:sz w:val="22"/>
          <w:u w:val="none"/>
          <w:lang w:eastAsia="es-CO"/>
        </w:rPr>
        <w:lastRenderedPageBreak/>
        <w:t>Deberá entregarse para revisión y aprobación por parte de la supervisión y/o la interventoría externa, la ficha técnica con la descripción del sistema séptico a ser instalado en la cual se incluya la norma de fabricación que cumple.</w:t>
      </w:r>
    </w:p>
    <w:p w14:paraId="7A94F225" w14:textId="77777777" w:rsidR="004B75EB" w:rsidRPr="00D82725" w:rsidRDefault="004B75EB" w:rsidP="004B75EB">
      <w:pPr>
        <w:pStyle w:val="NumeracionP"/>
        <w:numPr>
          <w:ilvl w:val="0"/>
          <w:numId w:val="4"/>
        </w:numPr>
        <w:spacing w:after="0"/>
        <w:ind w:left="360"/>
        <w:jc w:val="both"/>
        <w:rPr>
          <w:rFonts w:ascii="Helvetica" w:eastAsia="Calibri" w:hAnsi="Helvetica" w:cs="Helvetica"/>
          <w:b w:val="0"/>
          <w:bCs w:val="0"/>
          <w:sz w:val="22"/>
          <w:u w:val="none"/>
          <w:lang w:eastAsia="es-CO"/>
        </w:rPr>
      </w:pPr>
      <w:r w:rsidRPr="00D82725">
        <w:rPr>
          <w:rFonts w:ascii="Helvetica" w:eastAsia="Calibri" w:hAnsi="Helvetica" w:cs="Helvetica"/>
          <w:b w:val="0"/>
          <w:bCs w:val="0"/>
          <w:sz w:val="22"/>
          <w:u w:val="none"/>
          <w:lang w:eastAsia="es-CO"/>
        </w:rPr>
        <w:t>Para las familias beneficiadas con el proyecto deberá verificarse antes de iniciar con las actividades se cumplen  las siguientes consideraciones:</w:t>
      </w:r>
    </w:p>
    <w:p w14:paraId="3F1A5F3E" w14:textId="77777777" w:rsidR="004B75EB" w:rsidRPr="00D82725" w:rsidRDefault="004B75EB" w:rsidP="004B75EB">
      <w:pPr>
        <w:pStyle w:val="NumeracionP"/>
        <w:numPr>
          <w:ilvl w:val="0"/>
          <w:numId w:val="5"/>
        </w:numPr>
        <w:spacing w:after="0"/>
        <w:jc w:val="both"/>
        <w:rPr>
          <w:rFonts w:ascii="Helvetica" w:eastAsia="Calibri" w:hAnsi="Helvetica" w:cs="Helvetica"/>
          <w:b w:val="0"/>
          <w:bCs w:val="0"/>
          <w:sz w:val="22"/>
          <w:u w:val="none"/>
          <w:lang w:eastAsia="es-CO"/>
        </w:rPr>
      </w:pPr>
      <w:r w:rsidRPr="00D82725">
        <w:rPr>
          <w:rFonts w:ascii="Helvetica" w:eastAsia="Calibri" w:hAnsi="Helvetica" w:cs="Helvetica"/>
          <w:b w:val="0"/>
          <w:bCs w:val="0"/>
          <w:sz w:val="22"/>
          <w:u w:val="none"/>
          <w:lang w:eastAsia="es-CO"/>
        </w:rPr>
        <w:t>Que las viviendas cuenten con conexión al acueducto</w:t>
      </w:r>
    </w:p>
    <w:p w14:paraId="71C49347" w14:textId="77777777" w:rsidR="004B75EB" w:rsidRPr="00D82725" w:rsidRDefault="004B75EB" w:rsidP="004B75EB">
      <w:pPr>
        <w:pStyle w:val="NumeracionP"/>
        <w:numPr>
          <w:ilvl w:val="0"/>
          <w:numId w:val="5"/>
        </w:numPr>
        <w:spacing w:after="0"/>
        <w:jc w:val="both"/>
        <w:rPr>
          <w:rFonts w:ascii="Helvetica" w:eastAsia="Calibri" w:hAnsi="Helvetica" w:cs="Helvetica"/>
          <w:b w:val="0"/>
          <w:bCs w:val="0"/>
          <w:sz w:val="22"/>
          <w:u w:val="none"/>
          <w:lang w:eastAsia="es-CO"/>
        </w:rPr>
      </w:pPr>
      <w:r w:rsidRPr="00D82725">
        <w:rPr>
          <w:rFonts w:ascii="Helvetica" w:eastAsia="Calibri" w:hAnsi="Helvetica" w:cs="Helvetica"/>
          <w:b w:val="0"/>
          <w:bCs w:val="0"/>
          <w:sz w:val="22"/>
          <w:u w:val="none"/>
          <w:lang w:eastAsia="es-CO"/>
        </w:rPr>
        <w:t>Que cuente con unidad sanitaria</w:t>
      </w:r>
    </w:p>
    <w:p w14:paraId="1D530F1E" w14:textId="77777777" w:rsidR="004B75EB" w:rsidRPr="00D82725" w:rsidRDefault="004B75EB" w:rsidP="004B75EB">
      <w:pPr>
        <w:pStyle w:val="NumeracionP"/>
        <w:numPr>
          <w:ilvl w:val="0"/>
          <w:numId w:val="5"/>
        </w:numPr>
        <w:spacing w:after="0"/>
        <w:jc w:val="both"/>
        <w:rPr>
          <w:rFonts w:ascii="Helvetica" w:eastAsia="Calibri" w:hAnsi="Helvetica" w:cs="Helvetica"/>
          <w:b w:val="0"/>
          <w:bCs w:val="0"/>
          <w:sz w:val="22"/>
          <w:u w:val="none"/>
          <w:lang w:eastAsia="es-CO"/>
        </w:rPr>
      </w:pPr>
      <w:r w:rsidRPr="00D82725">
        <w:rPr>
          <w:rFonts w:ascii="Helvetica" w:eastAsia="Calibri" w:hAnsi="Helvetica" w:cs="Helvetica"/>
          <w:b w:val="0"/>
          <w:bCs w:val="0"/>
          <w:sz w:val="22"/>
          <w:u w:val="none"/>
          <w:lang w:eastAsia="es-CO"/>
        </w:rPr>
        <w:t>Que cuente con espacio físico suficiente para la colocación del sistema séptico; teniendo en cuenta que la zona no está afectada por riesgo de inundación e inestabilidad del terreno (procesos erosivos tipo deslizamientos o movimientos en masa)</w:t>
      </w:r>
    </w:p>
    <w:p w14:paraId="1677C359" w14:textId="77777777" w:rsidR="004B75EB" w:rsidRPr="00D82725" w:rsidRDefault="004B75EB" w:rsidP="004B75EB">
      <w:pPr>
        <w:pStyle w:val="NumeracionP"/>
        <w:numPr>
          <w:ilvl w:val="0"/>
          <w:numId w:val="5"/>
        </w:numPr>
        <w:spacing w:after="0"/>
        <w:jc w:val="both"/>
        <w:rPr>
          <w:rFonts w:ascii="Helvetica" w:eastAsia="Calibri" w:hAnsi="Helvetica" w:cs="Helvetica"/>
          <w:b w:val="0"/>
          <w:bCs w:val="0"/>
          <w:sz w:val="22"/>
          <w:u w:val="none"/>
          <w:lang w:eastAsia="es-CO"/>
        </w:rPr>
      </w:pPr>
      <w:r w:rsidRPr="00D82725">
        <w:rPr>
          <w:rFonts w:ascii="Helvetica" w:eastAsia="Calibri" w:hAnsi="Helvetica" w:cs="Helvetica"/>
          <w:b w:val="0"/>
          <w:bCs w:val="0"/>
          <w:sz w:val="22"/>
          <w:u w:val="none"/>
          <w:lang w:eastAsia="es-CO"/>
        </w:rPr>
        <w:t>Que cuente con ficha y esta reportada en los listados oficiales de beneficiarios de la Corporación CuencaVerde.</w:t>
      </w:r>
    </w:p>
    <w:p w14:paraId="6F219CED" w14:textId="77777777" w:rsidR="00272E77" w:rsidRPr="00033BE7" w:rsidRDefault="00272E77" w:rsidP="009B588C">
      <w:pPr>
        <w:pStyle w:val="NumeracionP"/>
        <w:numPr>
          <w:ilvl w:val="0"/>
          <w:numId w:val="0"/>
        </w:numPr>
        <w:spacing w:after="0"/>
        <w:ind w:left="360" w:hanging="360"/>
        <w:jc w:val="both"/>
        <w:rPr>
          <w:b w:val="0"/>
          <w:sz w:val="22"/>
          <w:highlight w:val="yellow"/>
          <w:u w:val="none"/>
        </w:rPr>
      </w:pPr>
    </w:p>
    <w:p w14:paraId="38D4BA60" w14:textId="77777777" w:rsidR="00727E3B" w:rsidRDefault="00727E3B" w:rsidP="00727E3B">
      <w:pPr>
        <w:pStyle w:val="Prrafodelista"/>
        <w:numPr>
          <w:ilvl w:val="1"/>
          <w:numId w:val="17"/>
        </w:numPr>
        <w:spacing w:after="0"/>
        <w:jc w:val="both"/>
        <w:rPr>
          <w:rFonts w:ascii="Arial" w:hAnsi="Arial" w:cs="Arial"/>
          <w:b/>
        </w:rPr>
      </w:pPr>
      <w:r>
        <w:rPr>
          <w:rFonts w:ascii="Arial" w:hAnsi="Arial" w:cs="Arial"/>
          <w:b/>
        </w:rPr>
        <w:t xml:space="preserve">Sistema complementario de tratamiento o disposición final del efluente (según verificación de </w:t>
      </w:r>
      <w:r w:rsidRPr="00272E77">
        <w:rPr>
          <w:rFonts w:ascii="Arial" w:hAnsi="Arial" w:cs="Arial"/>
          <w:b/>
        </w:rPr>
        <w:t>campo</w:t>
      </w:r>
      <w:r>
        <w:rPr>
          <w:rFonts w:ascii="Arial" w:hAnsi="Arial" w:cs="Arial"/>
          <w:b/>
        </w:rPr>
        <w:t>)</w:t>
      </w:r>
      <w:r w:rsidRPr="004B75EB">
        <w:rPr>
          <w:rFonts w:ascii="Arial" w:hAnsi="Arial" w:cs="Arial"/>
          <w:b/>
        </w:rPr>
        <w:t>.</w:t>
      </w:r>
    </w:p>
    <w:p w14:paraId="7E715061" w14:textId="77777777" w:rsidR="00595021" w:rsidRDefault="00595021" w:rsidP="00595021">
      <w:pPr>
        <w:spacing w:after="0"/>
        <w:jc w:val="both"/>
        <w:rPr>
          <w:rFonts w:ascii="Arial" w:hAnsi="Arial" w:cs="Arial"/>
          <w:b/>
        </w:rPr>
      </w:pPr>
    </w:p>
    <w:p w14:paraId="620A2709" w14:textId="2806D90C" w:rsidR="00CD5BC1" w:rsidRDefault="00CD5BC1" w:rsidP="00CD5BC1">
      <w:pPr>
        <w:suppressAutoHyphens w:val="0"/>
        <w:autoSpaceDE w:val="0"/>
        <w:adjustRightInd w:val="0"/>
        <w:spacing w:after="0"/>
        <w:jc w:val="both"/>
        <w:textAlignment w:val="auto"/>
        <w:rPr>
          <w:rFonts w:ascii="Arial" w:hAnsi="Arial" w:cs="Arial"/>
          <w:b/>
        </w:rPr>
      </w:pPr>
      <w:r w:rsidRPr="00CD5BC1">
        <w:rPr>
          <w:rFonts w:ascii="Arial" w:hAnsi="Arial" w:cs="Arial"/>
          <w:b/>
          <w:u w:val="single"/>
        </w:rPr>
        <w:t>DESCARGA AL SUELO</w:t>
      </w:r>
      <w:r>
        <w:rPr>
          <w:rFonts w:ascii="Arial" w:hAnsi="Arial" w:cs="Arial"/>
          <w:b/>
        </w:rPr>
        <w:t>:</w:t>
      </w:r>
    </w:p>
    <w:p w14:paraId="29C179C7" w14:textId="7E6987A7" w:rsidR="005416F7" w:rsidRDefault="005416F7" w:rsidP="00CD5BC1">
      <w:pPr>
        <w:suppressAutoHyphens w:val="0"/>
        <w:autoSpaceDE w:val="0"/>
        <w:adjustRightInd w:val="0"/>
        <w:spacing w:after="0"/>
        <w:jc w:val="both"/>
        <w:textAlignment w:val="auto"/>
        <w:rPr>
          <w:rFonts w:ascii="Arial" w:hAnsi="Arial" w:cs="Arial"/>
          <w:b/>
        </w:rPr>
      </w:pPr>
    </w:p>
    <w:p w14:paraId="318612FF" w14:textId="5A3C34B9" w:rsidR="005416F7" w:rsidRDefault="005416F7" w:rsidP="00CD5BC1">
      <w:pPr>
        <w:suppressAutoHyphens w:val="0"/>
        <w:autoSpaceDE w:val="0"/>
        <w:adjustRightInd w:val="0"/>
        <w:spacing w:after="0"/>
        <w:jc w:val="both"/>
        <w:textAlignment w:val="auto"/>
        <w:rPr>
          <w:rFonts w:ascii="Arial" w:hAnsi="Arial" w:cs="Arial"/>
        </w:rPr>
      </w:pPr>
      <w:r w:rsidRPr="005416F7">
        <w:rPr>
          <w:rFonts w:ascii="Arial" w:hAnsi="Arial" w:cs="Arial"/>
        </w:rPr>
        <w:t xml:space="preserve">En caso </w:t>
      </w:r>
      <w:r>
        <w:rPr>
          <w:rFonts w:ascii="Arial" w:hAnsi="Arial" w:cs="Arial"/>
        </w:rPr>
        <w:t xml:space="preserve">en que el efluente tenga como disposición final </w:t>
      </w:r>
      <w:r w:rsidR="00E173D0">
        <w:rPr>
          <w:rFonts w:ascii="Arial" w:hAnsi="Arial" w:cs="Arial"/>
        </w:rPr>
        <w:t>al</w:t>
      </w:r>
      <w:r>
        <w:rPr>
          <w:rFonts w:ascii="Arial" w:hAnsi="Arial" w:cs="Arial"/>
        </w:rPr>
        <w:t xml:space="preserve"> suelo, este debe cumplir con lo establecido en el </w:t>
      </w:r>
      <w:r w:rsidRPr="00E0242D">
        <w:rPr>
          <w:rFonts w:ascii="Arial" w:hAnsi="Arial" w:cs="Arial"/>
          <w:b/>
        </w:rPr>
        <w:t>articulo 6 del decreto 050 de 2018</w:t>
      </w:r>
      <w:r>
        <w:rPr>
          <w:rFonts w:ascii="Arial" w:hAnsi="Arial" w:cs="Arial"/>
        </w:rPr>
        <w:t xml:space="preserve">, en donde se establece como mínimo: </w:t>
      </w:r>
    </w:p>
    <w:p w14:paraId="36AB9B16" w14:textId="70696AA3" w:rsidR="005416F7" w:rsidRDefault="005416F7" w:rsidP="00CD5BC1">
      <w:pPr>
        <w:suppressAutoHyphens w:val="0"/>
        <w:autoSpaceDE w:val="0"/>
        <w:adjustRightInd w:val="0"/>
        <w:spacing w:after="0"/>
        <w:jc w:val="both"/>
        <w:textAlignment w:val="auto"/>
        <w:rPr>
          <w:rFonts w:ascii="Arial" w:hAnsi="Arial" w:cs="Arial"/>
        </w:rPr>
      </w:pPr>
    </w:p>
    <w:p w14:paraId="43E3900A" w14:textId="495C2EFF" w:rsidR="005416F7" w:rsidRDefault="005416F7" w:rsidP="005416F7">
      <w:pPr>
        <w:pStyle w:val="Prrafodelista"/>
        <w:numPr>
          <w:ilvl w:val="0"/>
          <w:numId w:val="6"/>
        </w:numPr>
        <w:spacing w:after="0"/>
        <w:jc w:val="both"/>
        <w:rPr>
          <w:rFonts w:ascii="Arial" w:hAnsi="Arial" w:cs="Arial"/>
          <w:bCs/>
        </w:rPr>
      </w:pPr>
      <w:r>
        <w:rPr>
          <w:rFonts w:ascii="Arial" w:hAnsi="Arial" w:cs="Arial"/>
          <w:bCs/>
        </w:rPr>
        <w:t>Resultados y datos de campo de pruebas de infiltración calculando la tasa de infiltración.</w:t>
      </w:r>
    </w:p>
    <w:p w14:paraId="7083D250" w14:textId="3D6309F2" w:rsidR="00C00422" w:rsidRDefault="00C00422" w:rsidP="00C00422">
      <w:pPr>
        <w:spacing w:after="0"/>
        <w:jc w:val="both"/>
        <w:rPr>
          <w:rFonts w:ascii="Arial" w:hAnsi="Arial" w:cs="Arial"/>
          <w:bCs/>
        </w:rPr>
      </w:pPr>
    </w:p>
    <w:p w14:paraId="4E5FF028" w14:textId="77777777" w:rsidR="00C00422" w:rsidRPr="00C73943" w:rsidRDefault="00C00422" w:rsidP="00C00422">
      <w:pPr>
        <w:suppressAutoHyphens w:val="0"/>
        <w:autoSpaceDE w:val="0"/>
        <w:adjustRightInd w:val="0"/>
        <w:spacing w:after="0"/>
        <w:jc w:val="both"/>
        <w:textAlignment w:val="auto"/>
        <w:rPr>
          <w:rFonts w:ascii="Helvetica" w:hAnsi="Helvetica" w:cs="Helvetica"/>
          <w:lang w:eastAsia="es-CO"/>
        </w:rPr>
      </w:pPr>
      <w:r w:rsidRPr="00C73943">
        <w:rPr>
          <w:rFonts w:ascii="Helvetica" w:hAnsi="Helvetica" w:cs="Helvetica"/>
          <w:b/>
          <w:u w:val="single"/>
          <w:lang w:eastAsia="es-CO"/>
        </w:rPr>
        <w:t>ENSAYO DE PERCOLACIÓN</w:t>
      </w:r>
      <w:r>
        <w:rPr>
          <w:rFonts w:ascii="Helvetica" w:hAnsi="Helvetica" w:cs="Helvetica"/>
          <w:b/>
          <w:u w:val="single"/>
          <w:lang w:eastAsia="es-CO"/>
        </w:rPr>
        <w:t xml:space="preserve"> O INFILTRACIÓN</w:t>
      </w:r>
      <w:r w:rsidRPr="00C73943">
        <w:rPr>
          <w:rFonts w:ascii="Helvetica" w:hAnsi="Helvetica" w:cs="Helvetica"/>
          <w:b/>
          <w:u w:val="single"/>
          <w:lang w:eastAsia="es-CO"/>
        </w:rPr>
        <w:t>:</w:t>
      </w:r>
      <w:r>
        <w:rPr>
          <w:rFonts w:ascii="Helvetica" w:hAnsi="Helvetica" w:cs="Helvetica"/>
          <w:b/>
          <w:u w:val="single"/>
          <w:lang w:eastAsia="es-CO"/>
        </w:rPr>
        <w:t xml:space="preserve"> </w:t>
      </w:r>
      <w:r w:rsidRPr="00C73943">
        <w:rPr>
          <w:rFonts w:ascii="Helvetica" w:hAnsi="Helvetica" w:cs="Helvetica"/>
          <w:lang w:eastAsia="es-CO"/>
        </w:rPr>
        <w:t>Para todas las viviendas beneficiadas en las cuales exista área disponible para la construcción del pozo de absorción se debe realizar el ensayo de percolación con el fin de determinar la conveniencia de su instalación y definir el sitio de ubicación.</w:t>
      </w:r>
    </w:p>
    <w:p w14:paraId="518CFAF5" w14:textId="77777777" w:rsidR="00C00422" w:rsidRPr="00C73943" w:rsidRDefault="00C00422" w:rsidP="00C00422">
      <w:pPr>
        <w:suppressAutoHyphens w:val="0"/>
        <w:autoSpaceDE w:val="0"/>
        <w:adjustRightInd w:val="0"/>
        <w:spacing w:after="0"/>
        <w:jc w:val="both"/>
        <w:textAlignment w:val="auto"/>
        <w:rPr>
          <w:rFonts w:ascii="Helvetica" w:hAnsi="Helvetica" w:cs="Helvetica"/>
          <w:lang w:eastAsia="es-CO"/>
        </w:rPr>
      </w:pPr>
    </w:p>
    <w:p w14:paraId="28846D56" w14:textId="77777777" w:rsidR="00C00422" w:rsidRPr="00C73943" w:rsidRDefault="00C00422" w:rsidP="00C00422">
      <w:pPr>
        <w:suppressAutoHyphens w:val="0"/>
        <w:autoSpaceDE w:val="0"/>
        <w:adjustRightInd w:val="0"/>
        <w:spacing w:after="0"/>
        <w:jc w:val="both"/>
        <w:textAlignment w:val="auto"/>
        <w:rPr>
          <w:rFonts w:ascii="Helvetica" w:hAnsi="Helvetica" w:cs="Helvetica"/>
          <w:lang w:eastAsia="es-CO"/>
        </w:rPr>
      </w:pPr>
      <w:r w:rsidRPr="00C73943">
        <w:rPr>
          <w:rFonts w:ascii="Helvetica" w:hAnsi="Helvetica" w:cs="Helvetica"/>
          <w:lang w:eastAsia="es-CO"/>
        </w:rPr>
        <w:t xml:space="preserve">A continuación se describen los pasos para efectuar el ensayo de percolación (Tomado y adaptado de Empresas Públicas de Medellín. “Sistemas elementales para el manejo de aguas residuales, sector rural y </w:t>
      </w:r>
      <w:proofErr w:type="spellStart"/>
      <w:r w:rsidRPr="00C73943">
        <w:rPr>
          <w:rFonts w:ascii="Helvetica" w:hAnsi="Helvetica" w:cs="Helvetica"/>
          <w:lang w:eastAsia="es-CO"/>
        </w:rPr>
        <w:t>semirural</w:t>
      </w:r>
      <w:proofErr w:type="spellEnd"/>
      <w:r w:rsidRPr="00C73943">
        <w:rPr>
          <w:rFonts w:ascii="Helvetica" w:hAnsi="Helvetica" w:cs="Helvetica"/>
          <w:lang w:eastAsia="es-CO"/>
        </w:rPr>
        <w:t>”. Revista, Vol. 10, No. 2, Abril – Junio de 1988).</w:t>
      </w:r>
    </w:p>
    <w:p w14:paraId="7B633808" w14:textId="77777777" w:rsidR="00C00422" w:rsidRPr="00C73943" w:rsidRDefault="00C00422" w:rsidP="00C00422">
      <w:pPr>
        <w:suppressAutoHyphens w:val="0"/>
        <w:autoSpaceDE w:val="0"/>
        <w:adjustRightInd w:val="0"/>
        <w:spacing w:after="0"/>
        <w:jc w:val="both"/>
        <w:textAlignment w:val="auto"/>
        <w:rPr>
          <w:rFonts w:ascii="Helvetica" w:hAnsi="Helvetica" w:cs="Helvetica"/>
          <w:lang w:eastAsia="es-CO"/>
        </w:rPr>
      </w:pPr>
    </w:p>
    <w:p w14:paraId="2869892A" w14:textId="77777777" w:rsidR="00C00422" w:rsidRPr="00896290" w:rsidRDefault="00C00422" w:rsidP="00C00422">
      <w:pPr>
        <w:pStyle w:val="Prrafodelista"/>
        <w:numPr>
          <w:ilvl w:val="0"/>
          <w:numId w:val="15"/>
        </w:numPr>
        <w:suppressAutoHyphens w:val="0"/>
        <w:autoSpaceDE w:val="0"/>
        <w:adjustRightInd w:val="0"/>
        <w:spacing w:after="0"/>
        <w:jc w:val="both"/>
        <w:textAlignment w:val="auto"/>
        <w:rPr>
          <w:rFonts w:ascii="Helvetica" w:hAnsi="Helvetica" w:cs="Helvetica"/>
          <w:lang w:eastAsia="es-CO"/>
        </w:rPr>
      </w:pPr>
      <w:r w:rsidRPr="00896290">
        <w:rPr>
          <w:rFonts w:ascii="Helvetica" w:hAnsi="Helvetica" w:cs="Helvetica"/>
          <w:lang w:eastAsia="es-CO"/>
        </w:rPr>
        <w:t>Se excavará un hoyo de 30 x 30 centímetros de lado y 60 centímetros de profundidad.</w:t>
      </w:r>
    </w:p>
    <w:p w14:paraId="73BFC647" w14:textId="77777777" w:rsidR="00C00422" w:rsidRPr="00896290" w:rsidRDefault="00C00422" w:rsidP="00C00422">
      <w:pPr>
        <w:pStyle w:val="Prrafodelista"/>
        <w:numPr>
          <w:ilvl w:val="0"/>
          <w:numId w:val="15"/>
        </w:numPr>
        <w:suppressAutoHyphens w:val="0"/>
        <w:autoSpaceDE w:val="0"/>
        <w:adjustRightInd w:val="0"/>
        <w:spacing w:after="0"/>
        <w:jc w:val="both"/>
        <w:textAlignment w:val="auto"/>
        <w:rPr>
          <w:rFonts w:ascii="Helvetica" w:hAnsi="Helvetica" w:cs="Helvetica"/>
          <w:lang w:eastAsia="es-CO"/>
        </w:rPr>
      </w:pPr>
      <w:r w:rsidRPr="00896290">
        <w:rPr>
          <w:rFonts w:ascii="Helvetica" w:hAnsi="Helvetica" w:cs="Helvetica"/>
          <w:lang w:eastAsia="es-CO"/>
        </w:rPr>
        <w:t>Se llenará con agua hasta saturarlo. La saturación deberá hacerse llenando con agua el pozo tantas veces sea necesario por espacio de una hora.</w:t>
      </w:r>
    </w:p>
    <w:p w14:paraId="1F269093" w14:textId="77777777" w:rsidR="00C00422" w:rsidRPr="00896290" w:rsidRDefault="00C00422" w:rsidP="00C00422">
      <w:pPr>
        <w:pStyle w:val="Prrafodelista"/>
        <w:numPr>
          <w:ilvl w:val="0"/>
          <w:numId w:val="15"/>
        </w:numPr>
        <w:suppressAutoHyphens w:val="0"/>
        <w:autoSpaceDE w:val="0"/>
        <w:adjustRightInd w:val="0"/>
        <w:spacing w:after="0"/>
        <w:jc w:val="both"/>
        <w:textAlignment w:val="auto"/>
        <w:rPr>
          <w:rFonts w:ascii="Helvetica" w:hAnsi="Helvetica" w:cs="Helvetica"/>
          <w:lang w:eastAsia="es-CO"/>
        </w:rPr>
      </w:pPr>
      <w:r w:rsidRPr="00896290">
        <w:rPr>
          <w:rFonts w:ascii="Helvetica" w:hAnsi="Helvetica" w:cs="Helvetica"/>
          <w:lang w:eastAsia="es-CO"/>
        </w:rPr>
        <w:t xml:space="preserve">Se dejará drenar el agua completamente y de inmediato se volverá a llenar el hoyo con agua limpia hasta una altura de 15 centímetros (6 pulgadas). Se deberá anotar el tiempo que el nivel del agua tarda en bajar los primeros 2,5 centímetros (una </w:t>
      </w:r>
      <w:r w:rsidRPr="00896290">
        <w:rPr>
          <w:rFonts w:ascii="Helvetica" w:hAnsi="Helvetica" w:cs="Helvetica"/>
          <w:lang w:eastAsia="es-CO"/>
        </w:rPr>
        <w:lastRenderedPageBreak/>
        <w:t>pulgada), para lo cual deberá disponerse de una regla graduada o se podrá tomar un promedio del tiempo que demoró en bajar 15 centímetros.</w:t>
      </w:r>
    </w:p>
    <w:p w14:paraId="258517C5" w14:textId="77777777" w:rsidR="00C00422" w:rsidRPr="00896290" w:rsidRDefault="00C00422" w:rsidP="00C00422">
      <w:pPr>
        <w:pStyle w:val="Prrafodelista"/>
        <w:numPr>
          <w:ilvl w:val="0"/>
          <w:numId w:val="15"/>
        </w:numPr>
        <w:suppressAutoHyphens w:val="0"/>
        <w:autoSpaceDE w:val="0"/>
        <w:adjustRightInd w:val="0"/>
        <w:spacing w:after="0"/>
        <w:jc w:val="both"/>
        <w:textAlignment w:val="auto"/>
        <w:rPr>
          <w:rFonts w:ascii="Helvetica" w:hAnsi="Helvetica" w:cs="Helvetica"/>
          <w:lang w:eastAsia="es-CO"/>
        </w:rPr>
      </w:pPr>
      <w:r w:rsidRPr="00896290">
        <w:rPr>
          <w:rFonts w:ascii="Helvetica" w:hAnsi="Helvetica" w:cs="Helvetica"/>
          <w:lang w:eastAsia="es-CO"/>
        </w:rPr>
        <w:t>Por ejemplo, si durante 30 minutos el nivel del agua desciende 2 centímetros, la tasa de percolación será de 30 m</w:t>
      </w:r>
      <w:r>
        <w:rPr>
          <w:rFonts w:ascii="Helvetica" w:hAnsi="Helvetica" w:cs="Helvetica"/>
          <w:lang w:eastAsia="es-CO"/>
        </w:rPr>
        <w:t>in/2 cm = 15 min/cm.</w:t>
      </w:r>
    </w:p>
    <w:p w14:paraId="7DED952A" w14:textId="77777777" w:rsidR="00C00422" w:rsidRDefault="00C00422" w:rsidP="00C00422">
      <w:pPr>
        <w:suppressAutoHyphens w:val="0"/>
        <w:autoSpaceDE w:val="0"/>
        <w:adjustRightInd w:val="0"/>
        <w:spacing w:after="0"/>
        <w:jc w:val="both"/>
        <w:textAlignment w:val="auto"/>
        <w:rPr>
          <w:rFonts w:ascii="Helvetica" w:hAnsi="Helvetica" w:cs="Helvetica"/>
          <w:lang w:eastAsia="es-CO"/>
        </w:rPr>
      </w:pPr>
    </w:p>
    <w:p w14:paraId="1B81672D" w14:textId="3CFF1CF2" w:rsidR="00C00422" w:rsidRDefault="00C00422" w:rsidP="00C00422">
      <w:pPr>
        <w:suppressAutoHyphens w:val="0"/>
        <w:autoSpaceDE w:val="0"/>
        <w:adjustRightInd w:val="0"/>
        <w:spacing w:after="0"/>
        <w:jc w:val="both"/>
        <w:textAlignment w:val="auto"/>
        <w:rPr>
          <w:rFonts w:ascii="Arial" w:hAnsi="Arial" w:cs="Arial"/>
          <w:bCs/>
        </w:rPr>
      </w:pPr>
      <w:r w:rsidRPr="00896290">
        <w:rPr>
          <w:rFonts w:ascii="Helvetica" w:hAnsi="Helvetica" w:cs="Helvetica"/>
          <w:lang w:eastAsia="es-CO"/>
        </w:rPr>
        <w:t xml:space="preserve">En caso de que los resultados del ensayo de percolación no sean favorables y no exista una fuente hídrica cercana (máximo 60 metros), se definirá con la interventoría </w:t>
      </w:r>
      <w:r>
        <w:rPr>
          <w:rFonts w:ascii="Helvetica" w:hAnsi="Helvetica" w:cs="Helvetica"/>
          <w:lang w:eastAsia="es-CO"/>
        </w:rPr>
        <w:t xml:space="preserve">externa o supervisión del contrato </w:t>
      </w:r>
      <w:r w:rsidRPr="00896290">
        <w:rPr>
          <w:rFonts w:ascii="Helvetica" w:hAnsi="Helvetica" w:cs="Helvetica"/>
          <w:lang w:eastAsia="es-CO"/>
        </w:rPr>
        <w:t>la conveniencia de construcción del sistema.</w:t>
      </w:r>
    </w:p>
    <w:p w14:paraId="604475AB" w14:textId="77777777" w:rsidR="00C00422" w:rsidRPr="00C00422" w:rsidRDefault="00C00422" w:rsidP="00C00422">
      <w:pPr>
        <w:spacing w:after="0"/>
        <w:jc w:val="both"/>
        <w:rPr>
          <w:rFonts w:ascii="Arial" w:hAnsi="Arial" w:cs="Arial"/>
          <w:bCs/>
        </w:rPr>
      </w:pPr>
    </w:p>
    <w:p w14:paraId="172CF2A4" w14:textId="7ADC73F0" w:rsidR="005416F7" w:rsidRDefault="00C00422" w:rsidP="00C00422">
      <w:pPr>
        <w:pStyle w:val="Prrafodelista"/>
        <w:numPr>
          <w:ilvl w:val="0"/>
          <w:numId w:val="6"/>
        </w:numPr>
        <w:spacing w:after="0"/>
        <w:jc w:val="both"/>
        <w:rPr>
          <w:rFonts w:ascii="Arial" w:hAnsi="Arial" w:cs="Arial"/>
        </w:rPr>
      </w:pPr>
      <w:r>
        <w:rPr>
          <w:rFonts w:ascii="Arial" w:hAnsi="Arial" w:cs="Arial"/>
          <w:bCs/>
        </w:rPr>
        <w:t>Área de disposición del vertimiento, identificando como mínimo la zona de instalación requerida, usos de los suelos en las áreas colindantes y el uso actual y potencial del suelo donde se realizará el vertimiento de agua residuales domésticas tratada, conforme al Plan de Ordenamiento y Manejo de Cuenca Hidrográfica y los instrumentos de ordenamiento territorial vigentes.</w:t>
      </w:r>
      <w:r>
        <w:rPr>
          <w:rFonts w:ascii="Arial" w:hAnsi="Arial" w:cs="Arial"/>
        </w:rPr>
        <w:t xml:space="preserve"> </w:t>
      </w:r>
    </w:p>
    <w:p w14:paraId="28A8CD31" w14:textId="6ED49F66" w:rsidR="005416F7" w:rsidRDefault="005416F7" w:rsidP="00CD5BC1">
      <w:pPr>
        <w:suppressAutoHyphens w:val="0"/>
        <w:autoSpaceDE w:val="0"/>
        <w:adjustRightInd w:val="0"/>
        <w:spacing w:after="0"/>
        <w:jc w:val="both"/>
        <w:textAlignment w:val="auto"/>
        <w:rPr>
          <w:rFonts w:ascii="Arial" w:hAnsi="Arial" w:cs="Arial"/>
        </w:rPr>
      </w:pPr>
    </w:p>
    <w:p w14:paraId="6DF3FAA5" w14:textId="0A9D1F84" w:rsidR="005416F7" w:rsidRPr="005416F7" w:rsidRDefault="00C00422" w:rsidP="00C00422">
      <w:pPr>
        <w:pStyle w:val="Textonotapie"/>
        <w:rPr>
          <w:rFonts w:ascii="Arial" w:hAnsi="Arial" w:cs="Arial"/>
        </w:rPr>
      </w:pPr>
      <w:r>
        <w:rPr>
          <w:rFonts w:ascii="Arial" w:hAnsi="Arial" w:cs="Arial"/>
          <w:sz w:val="22"/>
          <w:szCs w:val="22"/>
        </w:rPr>
        <w:t xml:space="preserve">El </w:t>
      </w:r>
      <w:r w:rsidRPr="00C00422">
        <w:rPr>
          <w:rFonts w:ascii="Arial" w:hAnsi="Arial" w:cs="Arial"/>
          <w:sz w:val="22"/>
          <w:szCs w:val="22"/>
        </w:rPr>
        <w:t>sistema de tratamiento complementario</w:t>
      </w:r>
      <w:r w:rsidR="006958A5">
        <w:rPr>
          <w:rFonts w:ascii="Arial" w:hAnsi="Arial" w:cs="Arial"/>
          <w:sz w:val="22"/>
          <w:szCs w:val="22"/>
        </w:rPr>
        <w:t xml:space="preserve">, según el </w:t>
      </w:r>
      <w:r w:rsidR="006958A5" w:rsidRPr="006958A5">
        <w:rPr>
          <w:rFonts w:ascii="Arial" w:hAnsi="Arial" w:cs="Arial"/>
          <w:b/>
          <w:sz w:val="22"/>
          <w:szCs w:val="22"/>
        </w:rPr>
        <w:t>artículo 176 de la Resolución 0330 de 2017</w:t>
      </w:r>
      <w:r w:rsidR="006958A5" w:rsidRPr="006958A5">
        <w:rPr>
          <w:rFonts w:ascii="Arial" w:hAnsi="Arial" w:cs="Arial"/>
          <w:sz w:val="22"/>
          <w:szCs w:val="22"/>
        </w:rPr>
        <w:t xml:space="preserve">, </w:t>
      </w:r>
      <w:r w:rsidRPr="00C00422">
        <w:rPr>
          <w:rFonts w:ascii="Arial" w:hAnsi="Arial" w:cs="Arial"/>
          <w:sz w:val="22"/>
          <w:szCs w:val="22"/>
        </w:rPr>
        <w:t>será seleccionado de acuerdo con las condiciones de permeabilidad del suelo, el área disponible y la calidad requerida del efluente</w:t>
      </w:r>
      <w:r w:rsidR="00DB6EB7">
        <w:rPr>
          <w:rFonts w:ascii="Arial" w:hAnsi="Arial" w:cs="Arial"/>
          <w:sz w:val="22"/>
          <w:szCs w:val="22"/>
        </w:rPr>
        <w:t>. S</w:t>
      </w:r>
      <w:r w:rsidRPr="00C00422">
        <w:rPr>
          <w:rFonts w:ascii="Arial" w:hAnsi="Arial" w:cs="Arial"/>
          <w:sz w:val="22"/>
          <w:szCs w:val="22"/>
        </w:rPr>
        <w:t xml:space="preserve">e incluyen: </w:t>
      </w:r>
    </w:p>
    <w:p w14:paraId="6C165E9A" w14:textId="77777777" w:rsidR="00CD5BC1" w:rsidRPr="00272E77" w:rsidRDefault="00CD5BC1" w:rsidP="00CD5BC1">
      <w:pPr>
        <w:suppressAutoHyphens w:val="0"/>
        <w:autoSpaceDE w:val="0"/>
        <w:adjustRightInd w:val="0"/>
        <w:spacing w:after="0"/>
        <w:jc w:val="both"/>
        <w:textAlignment w:val="auto"/>
        <w:rPr>
          <w:rFonts w:ascii="Arial" w:hAnsi="Arial" w:cs="Arial"/>
          <w:lang w:eastAsia="es-CO"/>
        </w:rPr>
      </w:pPr>
    </w:p>
    <w:p w14:paraId="1EB43125" w14:textId="6FFE2F12" w:rsidR="00CD5BC1" w:rsidRDefault="00CD5BC1" w:rsidP="00CD5BC1">
      <w:pPr>
        <w:suppressAutoHyphens w:val="0"/>
        <w:autoSpaceDE w:val="0"/>
        <w:adjustRightInd w:val="0"/>
        <w:spacing w:after="0"/>
        <w:jc w:val="both"/>
        <w:textAlignment w:val="auto"/>
        <w:rPr>
          <w:rFonts w:ascii="Helvetica" w:hAnsi="Helvetica" w:cs="Helvetica"/>
          <w:lang w:eastAsia="es-CO"/>
        </w:rPr>
      </w:pPr>
      <w:r w:rsidRPr="00CD5BC1">
        <w:rPr>
          <w:rFonts w:ascii="Helvetica" w:hAnsi="Helvetica" w:cs="Helvetica"/>
          <w:b/>
          <w:lang w:eastAsia="es-CO"/>
        </w:rPr>
        <w:t>Pozo de absorción</w:t>
      </w:r>
      <w:r w:rsidR="009D610B">
        <w:rPr>
          <w:rFonts w:ascii="Helvetica" w:hAnsi="Helvetica" w:cs="Helvetica"/>
          <w:b/>
          <w:lang w:eastAsia="es-CO"/>
        </w:rPr>
        <w:t xml:space="preserve">: </w:t>
      </w:r>
      <w:r w:rsidRPr="00F038B1">
        <w:rPr>
          <w:rFonts w:ascii="Helvetica" w:hAnsi="Helvetica" w:cs="Helvetica"/>
          <w:lang w:eastAsia="es-CO"/>
        </w:rPr>
        <w:t xml:space="preserve">Si las condiciones topográficas del terreno son aptas y el ensayo de percolación arroja como resultado una tasa de percolación adecuada para la construcción del pozo de absorción, éste se puede construir a una distancia promedio de 3 a 6 metros del </w:t>
      </w:r>
      <w:r>
        <w:rPr>
          <w:rFonts w:ascii="Helvetica" w:hAnsi="Helvetica" w:cs="Helvetica"/>
          <w:lang w:eastAsia="es-CO"/>
        </w:rPr>
        <w:t>STARD.</w:t>
      </w:r>
      <w:r w:rsidR="00CE16E1">
        <w:rPr>
          <w:rFonts w:ascii="Helvetica" w:hAnsi="Helvetica" w:cs="Helvetica"/>
          <w:lang w:eastAsia="es-CO"/>
        </w:rPr>
        <w:t xml:space="preserve"> Adicionalmente, debe tenerse en cuenta lo establecido en el artículo 178 de la Resolución 0330 de 2017. Pozos de absorción o infiltración.</w:t>
      </w:r>
    </w:p>
    <w:p w14:paraId="5E3CBA38" w14:textId="77777777" w:rsidR="00CE16E1" w:rsidRDefault="00CE16E1" w:rsidP="00CD5BC1">
      <w:pPr>
        <w:suppressAutoHyphens w:val="0"/>
        <w:autoSpaceDE w:val="0"/>
        <w:adjustRightInd w:val="0"/>
        <w:spacing w:after="0"/>
        <w:jc w:val="both"/>
        <w:textAlignment w:val="auto"/>
        <w:rPr>
          <w:rFonts w:ascii="Helvetica" w:hAnsi="Helvetica" w:cs="Helvetica"/>
          <w:lang w:eastAsia="es-CO"/>
        </w:rPr>
      </w:pPr>
    </w:p>
    <w:p w14:paraId="0BE46871" w14:textId="227752FD" w:rsidR="00CE16E1" w:rsidRDefault="00CE16E1" w:rsidP="00CE16E1">
      <w:pPr>
        <w:suppressAutoHyphens w:val="0"/>
        <w:autoSpaceDE w:val="0"/>
        <w:adjustRightInd w:val="0"/>
        <w:spacing w:after="0"/>
        <w:jc w:val="both"/>
        <w:textAlignment w:val="auto"/>
        <w:rPr>
          <w:rFonts w:ascii="Helvetica" w:hAnsi="Helvetica" w:cs="Helvetica"/>
          <w:lang w:eastAsia="es-CO"/>
        </w:rPr>
      </w:pPr>
      <w:r>
        <w:rPr>
          <w:rFonts w:ascii="Helvetica" w:hAnsi="Helvetica" w:cs="Helvetica"/>
          <w:lang w:eastAsia="es-CO"/>
        </w:rPr>
        <w:t>Para el dimensionamiento del pozo de absorción se debe tener en cuenta lo siguiente:</w:t>
      </w:r>
    </w:p>
    <w:p w14:paraId="49036645" w14:textId="77777777" w:rsidR="00CE16E1" w:rsidRDefault="00CE16E1" w:rsidP="00CE16E1">
      <w:pPr>
        <w:suppressAutoHyphens w:val="0"/>
        <w:autoSpaceDE w:val="0"/>
        <w:adjustRightInd w:val="0"/>
        <w:spacing w:after="0"/>
        <w:jc w:val="both"/>
        <w:textAlignment w:val="auto"/>
        <w:rPr>
          <w:rFonts w:ascii="Helvetica" w:hAnsi="Helvetica" w:cs="Helvetica"/>
          <w:lang w:eastAsia="es-CO"/>
        </w:rPr>
      </w:pPr>
    </w:p>
    <w:p w14:paraId="56B7794B" w14:textId="426C9AB3" w:rsidR="00CE16E1" w:rsidRDefault="00CE16E1" w:rsidP="00CE16E1">
      <w:pPr>
        <w:pStyle w:val="Prrafodelista"/>
        <w:numPr>
          <w:ilvl w:val="1"/>
          <w:numId w:val="5"/>
        </w:numPr>
        <w:suppressAutoHyphens w:val="0"/>
        <w:autoSpaceDE w:val="0"/>
        <w:adjustRightInd w:val="0"/>
        <w:spacing w:after="0"/>
        <w:ind w:left="284" w:hanging="284"/>
        <w:jc w:val="both"/>
        <w:textAlignment w:val="auto"/>
        <w:rPr>
          <w:rFonts w:ascii="Helvetica" w:hAnsi="Helvetica" w:cs="Helvetica"/>
          <w:lang w:eastAsia="es-CO"/>
        </w:rPr>
      </w:pPr>
      <w:r>
        <w:rPr>
          <w:rFonts w:ascii="Helvetica" w:hAnsi="Helvetica" w:cs="Helvetica"/>
          <w:lang w:eastAsia="es-CO"/>
        </w:rPr>
        <w:t>E pozo de absorción se utilizará como una alternativa de los campos de infiltración cuando no se cuente con área suficiente para la construcción de estos últimos y se disponga de un suelo permeable.</w:t>
      </w:r>
    </w:p>
    <w:p w14:paraId="3757E803" w14:textId="56C1AA75" w:rsidR="00CE16E1" w:rsidRDefault="00CE16E1" w:rsidP="00CE16E1">
      <w:pPr>
        <w:pStyle w:val="Prrafodelista"/>
        <w:numPr>
          <w:ilvl w:val="1"/>
          <w:numId w:val="5"/>
        </w:numPr>
        <w:suppressAutoHyphens w:val="0"/>
        <w:autoSpaceDE w:val="0"/>
        <w:adjustRightInd w:val="0"/>
        <w:spacing w:after="0"/>
        <w:ind w:left="284" w:hanging="284"/>
        <w:jc w:val="both"/>
        <w:textAlignment w:val="auto"/>
        <w:rPr>
          <w:rFonts w:ascii="Helvetica" w:hAnsi="Helvetica" w:cs="Helvetica"/>
          <w:lang w:eastAsia="es-CO"/>
        </w:rPr>
      </w:pPr>
      <w:r>
        <w:rPr>
          <w:rFonts w:ascii="Helvetica" w:hAnsi="Helvetica" w:cs="Helvetica"/>
          <w:lang w:eastAsia="es-CO"/>
        </w:rPr>
        <w:t xml:space="preserve">El área efectiva </w:t>
      </w:r>
      <w:r w:rsidR="008521EC">
        <w:rPr>
          <w:rFonts w:ascii="Helvetica" w:hAnsi="Helvetica" w:cs="Helvetica"/>
          <w:lang w:eastAsia="es-CO"/>
        </w:rPr>
        <w:t>de infiltración será el área lateral del cilindro, sin incluir el área de fondo.</w:t>
      </w:r>
    </w:p>
    <w:p w14:paraId="7433E028" w14:textId="58590CCC" w:rsidR="008521EC" w:rsidRDefault="008521EC" w:rsidP="00CE16E1">
      <w:pPr>
        <w:pStyle w:val="Prrafodelista"/>
        <w:numPr>
          <w:ilvl w:val="1"/>
          <w:numId w:val="5"/>
        </w:numPr>
        <w:suppressAutoHyphens w:val="0"/>
        <w:autoSpaceDE w:val="0"/>
        <w:adjustRightInd w:val="0"/>
        <w:spacing w:after="0"/>
        <w:ind w:left="284" w:hanging="284"/>
        <w:jc w:val="both"/>
        <w:textAlignment w:val="auto"/>
        <w:rPr>
          <w:rFonts w:ascii="Helvetica" w:hAnsi="Helvetica" w:cs="Helvetica"/>
          <w:lang w:eastAsia="es-CO"/>
        </w:rPr>
      </w:pPr>
      <w:r>
        <w:rPr>
          <w:rFonts w:ascii="Helvetica" w:hAnsi="Helvetica" w:cs="Helvetica"/>
          <w:lang w:eastAsia="es-CO"/>
        </w:rPr>
        <w:t>La tasa de infiltración se determinará mediante ensayo de percolación y será expresada en min/cm.</w:t>
      </w:r>
    </w:p>
    <w:p w14:paraId="6B4CC4A6" w14:textId="311CD070" w:rsidR="008521EC" w:rsidRDefault="008521EC" w:rsidP="00CE16E1">
      <w:pPr>
        <w:pStyle w:val="Prrafodelista"/>
        <w:numPr>
          <w:ilvl w:val="1"/>
          <w:numId w:val="5"/>
        </w:numPr>
        <w:suppressAutoHyphens w:val="0"/>
        <w:autoSpaceDE w:val="0"/>
        <w:adjustRightInd w:val="0"/>
        <w:spacing w:after="0"/>
        <w:ind w:left="284" w:hanging="284"/>
        <w:jc w:val="both"/>
        <w:textAlignment w:val="auto"/>
        <w:rPr>
          <w:rFonts w:ascii="Helvetica" w:hAnsi="Helvetica" w:cs="Helvetica"/>
          <w:lang w:eastAsia="es-CO"/>
        </w:rPr>
      </w:pPr>
      <w:r>
        <w:rPr>
          <w:rFonts w:ascii="Helvetica" w:hAnsi="Helvetica" w:cs="Helvetica"/>
          <w:lang w:eastAsia="es-CO"/>
        </w:rPr>
        <w:t>El fondo del pozo de absorción deberá quedar por lo menos 2 metros por encima del nivel freático de las aguas subterráneas.</w:t>
      </w:r>
    </w:p>
    <w:p w14:paraId="6E2C35E7" w14:textId="7B39AD43" w:rsidR="008521EC" w:rsidRDefault="008521EC" w:rsidP="00CE16E1">
      <w:pPr>
        <w:pStyle w:val="Prrafodelista"/>
        <w:numPr>
          <w:ilvl w:val="1"/>
          <w:numId w:val="5"/>
        </w:numPr>
        <w:suppressAutoHyphens w:val="0"/>
        <w:autoSpaceDE w:val="0"/>
        <w:adjustRightInd w:val="0"/>
        <w:spacing w:after="0"/>
        <w:ind w:left="284" w:hanging="284"/>
        <w:jc w:val="both"/>
        <w:textAlignment w:val="auto"/>
        <w:rPr>
          <w:rFonts w:ascii="Helvetica" w:hAnsi="Helvetica" w:cs="Helvetica"/>
          <w:lang w:eastAsia="es-CO"/>
        </w:rPr>
      </w:pPr>
      <w:r>
        <w:rPr>
          <w:rFonts w:ascii="Helvetica" w:hAnsi="Helvetica" w:cs="Helvetica"/>
          <w:lang w:eastAsia="es-CO"/>
        </w:rPr>
        <w:t>El diámetro mínimo del pozos de absorción será de 1.50 m y la profundidad útil no será mayor a 5 m.</w:t>
      </w:r>
    </w:p>
    <w:p w14:paraId="7A6286A6" w14:textId="2123B213" w:rsidR="008521EC" w:rsidRDefault="008521EC" w:rsidP="00CE16E1">
      <w:pPr>
        <w:pStyle w:val="Prrafodelista"/>
        <w:numPr>
          <w:ilvl w:val="1"/>
          <w:numId w:val="5"/>
        </w:numPr>
        <w:suppressAutoHyphens w:val="0"/>
        <w:autoSpaceDE w:val="0"/>
        <w:adjustRightInd w:val="0"/>
        <w:spacing w:after="0"/>
        <w:ind w:left="284" w:hanging="284"/>
        <w:jc w:val="both"/>
        <w:textAlignment w:val="auto"/>
        <w:rPr>
          <w:rFonts w:ascii="Helvetica" w:hAnsi="Helvetica" w:cs="Helvetica"/>
          <w:lang w:eastAsia="es-CO"/>
        </w:rPr>
      </w:pPr>
      <w:r>
        <w:rPr>
          <w:rFonts w:ascii="Helvetica" w:hAnsi="Helvetica" w:cs="Helvetica"/>
          <w:lang w:eastAsia="es-CO"/>
        </w:rPr>
        <w:t>Cuando las condiciones del terreno impidan la excavación vertical, las paredes estarán formadas por mampostería pegada en forma intercalada con espacio entre bloque y bloque. En este caso, deberá tenerse en cuenta la reducción del área efectiva de infiltración.</w:t>
      </w:r>
    </w:p>
    <w:p w14:paraId="45C82555" w14:textId="056A3382" w:rsidR="008521EC" w:rsidRDefault="008521EC" w:rsidP="00CE16E1">
      <w:pPr>
        <w:pStyle w:val="Prrafodelista"/>
        <w:numPr>
          <w:ilvl w:val="1"/>
          <w:numId w:val="5"/>
        </w:numPr>
        <w:suppressAutoHyphens w:val="0"/>
        <w:autoSpaceDE w:val="0"/>
        <w:adjustRightInd w:val="0"/>
        <w:spacing w:after="0"/>
        <w:ind w:left="284" w:hanging="284"/>
        <w:jc w:val="both"/>
        <w:textAlignment w:val="auto"/>
        <w:rPr>
          <w:rFonts w:ascii="Helvetica" w:hAnsi="Helvetica" w:cs="Helvetica"/>
          <w:lang w:eastAsia="es-CO"/>
        </w:rPr>
      </w:pPr>
      <w:r>
        <w:rPr>
          <w:rFonts w:ascii="Helvetica" w:hAnsi="Helvetica" w:cs="Helvetica"/>
          <w:lang w:eastAsia="es-CO"/>
        </w:rPr>
        <w:t>El fondo del pozo deberá cubrirse con una capa protectora de 0.15 m de espesor de grava.</w:t>
      </w:r>
    </w:p>
    <w:p w14:paraId="2C403A95" w14:textId="77777777" w:rsidR="008521EC" w:rsidRDefault="008521EC" w:rsidP="008521EC">
      <w:pPr>
        <w:pStyle w:val="Prrafodelista"/>
        <w:suppressAutoHyphens w:val="0"/>
        <w:autoSpaceDE w:val="0"/>
        <w:adjustRightInd w:val="0"/>
        <w:spacing w:after="0"/>
        <w:ind w:left="284"/>
        <w:jc w:val="both"/>
        <w:textAlignment w:val="auto"/>
        <w:rPr>
          <w:rFonts w:ascii="Helvetica" w:hAnsi="Helvetica" w:cs="Helvetica"/>
          <w:lang w:eastAsia="es-CO"/>
        </w:rPr>
      </w:pPr>
    </w:p>
    <w:p w14:paraId="5B60C8E0" w14:textId="21243B97" w:rsidR="00CD5BC1" w:rsidRPr="00F038B1" w:rsidRDefault="00CD5BC1" w:rsidP="00CD5BC1">
      <w:pPr>
        <w:suppressAutoHyphens w:val="0"/>
        <w:autoSpaceDE w:val="0"/>
        <w:adjustRightInd w:val="0"/>
        <w:spacing w:after="0"/>
        <w:jc w:val="both"/>
        <w:textAlignment w:val="auto"/>
        <w:rPr>
          <w:rFonts w:ascii="Helvetica" w:hAnsi="Helvetica" w:cs="Helvetica"/>
          <w:lang w:eastAsia="es-CO"/>
        </w:rPr>
      </w:pPr>
      <w:r w:rsidRPr="00F038B1">
        <w:rPr>
          <w:rFonts w:ascii="Helvetica" w:hAnsi="Helvetica" w:cs="Helvetica"/>
          <w:lang w:eastAsia="es-CO"/>
        </w:rPr>
        <w:lastRenderedPageBreak/>
        <w:t xml:space="preserve">Para la construcción del pozo de absorción </w:t>
      </w:r>
      <w:r w:rsidR="008521EC">
        <w:rPr>
          <w:rFonts w:ascii="Helvetica" w:hAnsi="Helvetica" w:cs="Helvetica"/>
          <w:lang w:eastAsia="es-CO"/>
        </w:rPr>
        <w:t xml:space="preserve">podrá tenerse </w:t>
      </w:r>
      <w:r w:rsidRPr="00F038B1">
        <w:rPr>
          <w:rFonts w:ascii="Helvetica" w:hAnsi="Helvetica" w:cs="Helvetica"/>
          <w:lang w:eastAsia="es-CO"/>
        </w:rPr>
        <w:t xml:space="preserve">en cuenta el siguiente procedimiento: </w:t>
      </w:r>
    </w:p>
    <w:p w14:paraId="2B07170A" w14:textId="77777777" w:rsidR="00CD5BC1" w:rsidRPr="00F038B1" w:rsidRDefault="00CD5BC1" w:rsidP="00CD5BC1">
      <w:pPr>
        <w:suppressAutoHyphens w:val="0"/>
        <w:autoSpaceDE w:val="0"/>
        <w:adjustRightInd w:val="0"/>
        <w:spacing w:after="0"/>
        <w:jc w:val="both"/>
        <w:textAlignment w:val="auto"/>
        <w:rPr>
          <w:rFonts w:ascii="Helvetica" w:hAnsi="Helvetica" w:cs="Helvetica"/>
          <w:lang w:eastAsia="es-CO"/>
        </w:rPr>
      </w:pPr>
    </w:p>
    <w:p w14:paraId="4A0BA70F" w14:textId="292D11C3" w:rsidR="00CD5BC1" w:rsidRPr="000D038C" w:rsidRDefault="00CD5BC1" w:rsidP="000D038C">
      <w:pPr>
        <w:pStyle w:val="NumeracionP"/>
        <w:numPr>
          <w:ilvl w:val="0"/>
          <w:numId w:val="5"/>
        </w:numPr>
        <w:spacing w:after="0"/>
        <w:jc w:val="both"/>
        <w:rPr>
          <w:rFonts w:ascii="Helvetica" w:eastAsia="Calibri" w:hAnsi="Helvetica" w:cs="Helvetica"/>
          <w:b w:val="0"/>
          <w:bCs w:val="0"/>
          <w:sz w:val="22"/>
          <w:u w:val="none"/>
          <w:lang w:eastAsia="es-CO"/>
        </w:rPr>
      </w:pPr>
      <w:r w:rsidRPr="000D038C">
        <w:rPr>
          <w:rFonts w:ascii="Helvetica" w:eastAsia="Calibri" w:hAnsi="Helvetica" w:cs="Helvetica"/>
          <w:b w:val="0"/>
          <w:bCs w:val="0"/>
          <w:sz w:val="22"/>
          <w:u w:val="none"/>
          <w:lang w:eastAsia="es-CO"/>
        </w:rPr>
        <w:t xml:space="preserve">Excavar un hueco de </w:t>
      </w:r>
      <w:r w:rsidR="008521EC" w:rsidRPr="000D038C">
        <w:rPr>
          <w:rFonts w:ascii="Helvetica" w:eastAsia="Calibri" w:hAnsi="Helvetica" w:cs="Helvetica"/>
          <w:b w:val="0"/>
          <w:bCs w:val="0"/>
          <w:sz w:val="22"/>
          <w:u w:val="none"/>
          <w:lang w:eastAsia="es-CO"/>
        </w:rPr>
        <w:t xml:space="preserve">mínimo </w:t>
      </w:r>
      <w:r w:rsidRPr="000D038C">
        <w:rPr>
          <w:rFonts w:ascii="Helvetica" w:eastAsia="Calibri" w:hAnsi="Helvetica" w:cs="Helvetica"/>
          <w:b w:val="0"/>
          <w:bCs w:val="0"/>
          <w:sz w:val="22"/>
          <w:u w:val="none"/>
          <w:lang w:eastAsia="es-CO"/>
        </w:rPr>
        <w:t>1 m3</w:t>
      </w:r>
      <w:r w:rsidR="008521EC" w:rsidRPr="000D038C">
        <w:rPr>
          <w:rFonts w:ascii="Helvetica" w:eastAsia="Calibri" w:hAnsi="Helvetica" w:cs="Helvetica"/>
          <w:b w:val="0"/>
          <w:bCs w:val="0"/>
          <w:sz w:val="22"/>
          <w:u w:val="none"/>
          <w:lang w:eastAsia="es-CO"/>
        </w:rPr>
        <w:t xml:space="preserve"> o de las dimensiones que el ensayo de percolación exija.</w:t>
      </w:r>
    </w:p>
    <w:p w14:paraId="3C14CEC7" w14:textId="106ACABB" w:rsidR="00CD5BC1" w:rsidRPr="000D038C" w:rsidRDefault="008521EC" w:rsidP="000D038C">
      <w:pPr>
        <w:pStyle w:val="NumeracionP"/>
        <w:numPr>
          <w:ilvl w:val="0"/>
          <w:numId w:val="5"/>
        </w:numPr>
        <w:spacing w:after="0"/>
        <w:jc w:val="both"/>
        <w:rPr>
          <w:rFonts w:ascii="Helvetica" w:eastAsia="Calibri" w:hAnsi="Helvetica" w:cs="Helvetica"/>
          <w:b w:val="0"/>
          <w:bCs w:val="0"/>
          <w:sz w:val="22"/>
          <w:u w:val="none"/>
          <w:lang w:eastAsia="es-CO"/>
        </w:rPr>
      </w:pPr>
      <w:r w:rsidRPr="000D038C">
        <w:rPr>
          <w:rFonts w:ascii="Helvetica" w:eastAsia="Calibri" w:hAnsi="Helvetica" w:cs="Helvetica"/>
          <w:b w:val="0"/>
          <w:bCs w:val="0"/>
          <w:sz w:val="22"/>
          <w:u w:val="none"/>
          <w:lang w:eastAsia="es-CO"/>
        </w:rPr>
        <w:t>L</w:t>
      </w:r>
      <w:r w:rsidR="00CD5BC1" w:rsidRPr="000D038C">
        <w:rPr>
          <w:rFonts w:ascii="Helvetica" w:eastAsia="Calibri" w:hAnsi="Helvetica" w:cs="Helvetica"/>
          <w:b w:val="0"/>
          <w:bCs w:val="0"/>
          <w:sz w:val="22"/>
          <w:u w:val="none"/>
          <w:lang w:eastAsia="es-CO"/>
        </w:rPr>
        <w:t>a tubería efluente debe ingresar al pozo de absorción a una altura de 70 centímetros</w:t>
      </w:r>
      <w:r w:rsidRPr="000D038C">
        <w:rPr>
          <w:rFonts w:ascii="Helvetica" w:eastAsia="Calibri" w:hAnsi="Helvetica" w:cs="Helvetica"/>
          <w:b w:val="0"/>
          <w:bCs w:val="0"/>
          <w:sz w:val="22"/>
          <w:u w:val="none"/>
          <w:lang w:eastAsia="es-CO"/>
        </w:rPr>
        <w:t xml:space="preserve"> (o porcentaje equivalente según dimensionamiento con tasa de infiltración)</w:t>
      </w:r>
      <w:r w:rsidR="00CD5BC1" w:rsidRPr="000D038C">
        <w:rPr>
          <w:rFonts w:ascii="Helvetica" w:eastAsia="Calibri" w:hAnsi="Helvetica" w:cs="Helvetica"/>
          <w:b w:val="0"/>
          <w:bCs w:val="0"/>
          <w:sz w:val="22"/>
          <w:u w:val="none"/>
          <w:lang w:eastAsia="es-CO"/>
        </w:rPr>
        <w:t xml:space="preserve">, quedando así a 5 centímetros por debajo del geotextil. Esta tubería debe llegar hasta la mitad del perímetro del pozo y al final del tubo se debe instalar un codo para dirigir el efluente hacia el fondo del pozo de absorción. </w:t>
      </w:r>
    </w:p>
    <w:p w14:paraId="054D8A74" w14:textId="6BF01F74" w:rsidR="00CD5BC1" w:rsidRPr="000D038C" w:rsidRDefault="00CD5BC1" w:rsidP="000D038C">
      <w:pPr>
        <w:pStyle w:val="NumeracionP"/>
        <w:numPr>
          <w:ilvl w:val="0"/>
          <w:numId w:val="5"/>
        </w:numPr>
        <w:spacing w:after="0"/>
        <w:jc w:val="both"/>
        <w:rPr>
          <w:rFonts w:ascii="Helvetica" w:eastAsia="Calibri" w:hAnsi="Helvetica" w:cs="Helvetica"/>
          <w:b w:val="0"/>
          <w:bCs w:val="0"/>
          <w:sz w:val="22"/>
          <w:u w:val="none"/>
          <w:lang w:eastAsia="es-CO"/>
        </w:rPr>
      </w:pPr>
      <w:r w:rsidRPr="000D038C">
        <w:rPr>
          <w:rFonts w:ascii="Helvetica" w:eastAsia="Calibri" w:hAnsi="Helvetica" w:cs="Helvetica"/>
          <w:b w:val="0"/>
          <w:bCs w:val="0"/>
          <w:sz w:val="22"/>
          <w:u w:val="none"/>
          <w:lang w:eastAsia="es-CO"/>
        </w:rPr>
        <w:t xml:space="preserve">Llenar el hueco hasta 75 centímetros de altura con cajas plásticas de gaseosa recicladas de 0,41mx0,34mx0,25m como medio de soporte o un S.T.I. de material filtrante plástico como medio de soporte para pozo de absorción </w:t>
      </w:r>
      <w:r w:rsidR="00EE1222" w:rsidRPr="000D038C">
        <w:rPr>
          <w:rFonts w:ascii="Helvetica" w:eastAsia="Calibri" w:hAnsi="Helvetica" w:cs="Helvetica"/>
          <w:b w:val="0"/>
          <w:bCs w:val="0"/>
          <w:sz w:val="22"/>
          <w:u w:val="none"/>
          <w:lang w:eastAsia="es-CO"/>
        </w:rPr>
        <w:t>adecuado avalado por las partes (Ejemplo: llantas recicladas)</w:t>
      </w:r>
    </w:p>
    <w:p w14:paraId="0AC535AC" w14:textId="75F395D4" w:rsidR="00CD5BC1" w:rsidRPr="000D038C" w:rsidRDefault="00CD5BC1" w:rsidP="000D038C">
      <w:pPr>
        <w:pStyle w:val="NumeracionP"/>
        <w:numPr>
          <w:ilvl w:val="0"/>
          <w:numId w:val="5"/>
        </w:numPr>
        <w:spacing w:after="0"/>
        <w:jc w:val="both"/>
        <w:rPr>
          <w:rFonts w:ascii="Helvetica" w:eastAsia="Calibri" w:hAnsi="Helvetica" w:cs="Helvetica"/>
          <w:b w:val="0"/>
          <w:bCs w:val="0"/>
          <w:sz w:val="22"/>
          <w:u w:val="none"/>
          <w:lang w:eastAsia="es-CO"/>
        </w:rPr>
      </w:pPr>
      <w:r w:rsidRPr="000D038C">
        <w:rPr>
          <w:rFonts w:ascii="Helvetica" w:eastAsia="Calibri" w:hAnsi="Helvetica" w:cs="Helvetica"/>
          <w:b w:val="0"/>
          <w:bCs w:val="0"/>
          <w:sz w:val="22"/>
          <w:u w:val="none"/>
          <w:lang w:eastAsia="es-CO"/>
        </w:rPr>
        <w:t>Cubrir con geotextil en forma de “U” invertida o domo, doblando en los lados 15 centímetros aproximadamente.</w:t>
      </w:r>
    </w:p>
    <w:p w14:paraId="4AA8BD6F" w14:textId="3CEBB7AD" w:rsidR="00CD5BC1" w:rsidRDefault="000D038C" w:rsidP="000D038C">
      <w:pPr>
        <w:pStyle w:val="NumeracionP"/>
        <w:numPr>
          <w:ilvl w:val="0"/>
          <w:numId w:val="5"/>
        </w:numPr>
        <w:spacing w:after="0"/>
        <w:jc w:val="both"/>
        <w:rPr>
          <w:rFonts w:ascii="Helvetica" w:eastAsia="Calibri" w:hAnsi="Helvetica" w:cs="Helvetica"/>
          <w:b w:val="0"/>
          <w:bCs w:val="0"/>
          <w:sz w:val="22"/>
          <w:u w:val="none"/>
          <w:lang w:eastAsia="es-CO"/>
        </w:rPr>
      </w:pPr>
      <w:r>
        <w:rPr>
          <w:rFonts w:ascii="Helvetica" w:eastAsia="Calibri" w:hAnsi="Helvetica" w:cs="Helvetica"/>
          <w:b w:val="0"/>
          <w:bCs w:val="0"/>
          <w:sz w:val="22"/>
          <w:u w:val="none"/>
          <w:lang w:eastAsia="es-CO"/>
        </w:rPr>
        <w:t>•</w:t>
      </w:r>
      <w:r w:rsidR="00CD5BC1" w:rsidRPr="000D038C">
        <w:rPr>
          <w:rFonts w:ascii="Helvetica" w:eastAsia="Calibri" w:hAnsi="Helvetica" w:cs="Helvetica"/>
          <w:b w:val="0"/>
          <w:bCs w:val="0"/>
          <w:sz w:val="22"/>
          <w:u w:val="none"/>
          <w:lang w:eastAsia="es-CO"/>
        </w:rPr>
        <w:t>Terminar de llenar los 25 centímetros restantes hasta el nivel de la rasante con el material proveniente de la excavación y perfilar el terreno.</w:t>
      </w:r>
    </w:p>
    <w:p w14:paraId="46781CC5" w14:textId="77777777" w:rsidR="00CD5BC1" w:rsidRPr="00F038B1" w:rsidRDefault="00CD5BC1" w:rsidP="00CD5BC1">
      <w:pPr>
        <w:suppressAutoHyphens w:val="0"/>
        <w:autoSpaceDE w:val="0"/>
        <w:adjustRightInd w:val="0"/>
        <w:spacing w:after="0"/>
        <w:jc w:val="both"/>
        <w:textAlignment w:val="auto"/>
        <w:rPr>
          <w:rFonts w:ascii="Helvetica" w:hAnsi="Helvetica" w:cs="Helvetica"/>
          <w:lang w:eastAsia="es-CO"/>
        </w:rPr>
      </w:pPr>
    </w:p>
    <w:p w14:paraId="08F49C6B" w14:textId="77777777" w:rsidR="00CD5BC1" w:rsidRPr="00CD5BC1" w:rsidRDefault="00CD5BC1" w:rsidP="00CD5BC1">
      <w:pPr>
        <w:suppressAutoHyphens w:val="0"/>
        <w:autoSpaceDE w:val="0"/>
        <w:adjustRightInd w:val="0"/>
        <w:spacing w:after="0"/>
        <w:jc w:val="both"/>
        <w:textAlignment w:val="auto"/>
        <w:rPr>
          <w:rFonts w:ascii="Helvetica" w:hAnsi="Helvetica" w:cs="Helvetica"/>
          <w:sz w:val="16"/>
          <w:szCs w:val="16"/>
          <w:lang w:eastAsia="es-CO"/>
        </w:rPr>
      </w:pPr>
      <w:r w:rsidRPr="00CD5BC1">
        <w:rPr>
          <w:rFonts w:ascii="Helvetica" w:hAnsi="Helvetica" w:cs="Helvetica"/>
          <w:b/>
          <w:sz w:val="16"/>
          <w:szCs w:val="16"/>
          <w:lang w:eastAsia="es-CO"/>
        </w:rPr>
        <w:t>NOTA:</w:t>
      </w:r>
      <w:r w:rsidRPr="00CD5BC1">
        <w:rPr>
          <w:rFonts w:ascii="Helvetica" w:hAnsi="Helvetica" w:cs="Helvetica"/>
          <w:sz w:val="16"/>
          <w:szCs w:val="16"/>
          <w:lang w:eastAsia="es-CO"/>
        </w:rPr>
        <w:t xml:space="preserve"> Las dimensiones del pozo de absorción deberán ser calculadas durante el proceso constructivo acorde con la tabulación del resultado del ensayo de percolación y las condiciones de población y dotación de cada sistema. Los cálculos deberán ser realizados en forma conjunta con la interventoría externa.</w:t>
      </w:r>
    </w:p>
    <w:p w14:paraId="2B216919" w14:textId="77777777" w:rsidR="00CD5BC1" w:rsidRDefault="00CD5BC1" w:rsidP="00CD5BC1">
      <w:pPr>
        <w:suppressAutoHyphens w:val="0"/>
        <w:autoSpaceDE w:val="0"/>
        <w:adjustRightInd w:val="0"/>
        <w:spacing w:after="0"/>
        <w:jc w:val="both"/>
        <w:textAlignment w:val="auto"/>
        <w:rPr>
          <w:rFonts w:ascii="NimbusSanL" w:hAnsi="NimbusSanL" w:cs="NimbusSanL"/>
          <w:b/>
          <w:bCs/>
          <w:color w:val="000000"/>
          <w:sz w:val="24"/>
          <w:szCs w:val="24"/>
          <w:lang w:eastAsia="es-CO"/>
        </w:rPr>
      </w:pPr>
    </w:p>
    <w:p w14:paraId="665BE56A" w14:textId="77777777" w:rsidR="00CD5BC1" w:rsidRPr="00896290" w:rsidRDefault="00CD5BC1" w:rsidP="00CD5BC1">
      <w:pPr>
        <w:suppressAutoHyphens w:val="0"/>
        <w:autoSpaceDE w:val="0"/>
        <w:adjustRightInd w:val="0"/>
        <w:spacing w:after="0"/>
        <w:jc w:val="both"/>
        <w:textAlignment w:val="auto"/>
        <w:rPr>
          <w:rFonts w:ascii="Helvetica" w:hAnsi="Helvetica" w:cs="Helvetica"/>
          <w:lang w:eastAsia="es-CO"/>
        </w:rPr>
      </w:pPr>
    </w:p>
    <w:p w14:paraId="4CBAFDB3" w14:textId="5F709E1B" w:rsidR="00CD5BC1" w:rsidRDefault="00CD5BC1" w:rsidP="00CD5BC1">
      <w:pPr>
        <w:suppressAutoHyphens w:val="0"/>
        <w:autoSpaceDE w:val="0"/>
        <w:adjustRightInd w:val="0"/>
        <w:spacing w:after="0"/>
        <w:jc w:val="both"/>
        <w:textAlignment w:val="auto"/>
        <w:rPr>
          <w:rFonts w:ascii="Helvetica" w:hAnsi="Helvetica" w:cs="Helvetica"/>
          <w:lang w:eastAsia="es-CO"/>
        </w:rPr>
      </w:pPr>
      <w:r>
        <w:rPr>
          <w:rFonts w:ascii="Helvetica" w:hAnsi="Helvetica" w:cs="Helvetica"/>
          <w:b/>
          <w:lang w:eastAsia="es-CO"/>
        </w:rPr>
        <w:t xml:space="preserve">Campo de infiltración: </w:t>
      </w:r>
      <w:r>
        <w:rPr>
          <w:rFonts w:ascii="Helvetica" w:hAnsi="Helvetica" w:cs="Helvetica"/>
          <w:lang w:eastAsia="es-CO"/>
        </w:rPr>
        <w:t xml:space="preserve">De acuerdo con el artículo 177 de la Resolución 0330 de 2017, este sistema de tratamiento complementario debe localizarse aguas abajo del STARD y ubicarse en suelos cuyas características permitan una absorción del agua residual efluente. Las canales de infiltración deben ubicarse en un lecho de grava cuyo diámetro estará comprendido entre 10 y 60 </w:t>
      </w:r>
      <w:proofErr w:type="spellStart"/>
      <w:r>
        <w:rPr>
          <w:rFonts w:ascii="Helvetica" w:hAnsi="Helvetica" w:cs="Helvetica"/>
          <w:lang w:eastAsia="es-CO"/>
        </w:rPr>
        <w:t>mm.</w:t>
      </w:r>
      <w:proofErr w:type="spellEnd"/>
      <w:r>
        <w:rPr>
          <w:rFonts w:ascii="Helvetica" w:hAnsi="Helvetica" w:cs="Helvetica"/>
          <w:lang w:eastAsia="es-CO"/>
        </w:rPr>
        <w:t xml:space="preserve"> Se evitará la proximidad de árboles, para prevenir la entrada de raíces. A continuación</w:t>
      </w:r>
      <w:r w:rsidR="008C3686">
        <w:rPr>
          <w:rFonts w:ascii="Helvetica" w:hAnsi="Helvetica" w:cs="Helvetica"/>
          <w:lang w:eastAsia="es-CO"/>
        </w:rPr>
        <w:t xml:space="preserve">, en la </w:t>
      </w:r>
      <w:r w:rsidR="008C3686" w:rsidRPr="008C3686">
        <w:rPr>
          <w:rFonts w:ascii="Helvetica" w:hAnsi="Helvetica" w:cs="Helvetica"/>
          <w:b/>
          <w:lang w:eastAsia="es-CO"/>
        </w:rPr>
        <w:fldChar w:fldCharType="begin"/>
      </w:r>
      <w:r w:rsidR="008C3686" w:rsidRPr="008C3686">
        <w:rPr>
          <w:rFonts w:ascii="Helvetica" w:hAnsi="Helvetica" w:cs="Helvetica"/>
          <w:b/>
          <w:lang w:eastAsia="es-CO"/>
        </w:rPr>
        <w:instrText xml:space="preserve"> REF _Ref5709288 \h  \* MERGEFORMAT </w:instrText>
      </w:r>
      <w:r w:rsidR="008C3686" w:rsidRPr="008C3686">
        <w:rPr>
          <w:rFonts w:ascii="Helvetica" w:hAnsi="Helvetica" w:cs="Helvetica"/>
          <w:b/>
          <w:lang w:eastAsia="es-CO"/>
        </w:rPr>
      </w:r>
      <w:r w:rsidR="008C3686" w:rsidRPr="008C3686">
        <w:rPr>
          <w:rFonts w:ascii="Helvetica" w:hAnsi="Helvetica" w:cs="Helvetica"/>
          <w:b/>
          <w:lang w:eastAsia="es-CO"/>
        </w:rPr>
        <w:fldChar w:fldCharType="separate"/>
      </w:r>
      <w:r w:rsidR="0067074A" w:rsidRPr="0067074A">
        <w:rPr>
          <w:rStyle w:val="Textoennegrita"/>
          <w:rFonts w:ascii="Arial" w:hAnsi="Arial" w:cs="Arial"/>
          <w:b w:val="0"/>
          <w:sz w:val="20"/>
          <w:szCs w:val="20"/>
        </w:rPr>
        <w:t>Tabla 2</w:t>
      </w:r>
      <w:r w:rsidR="008C3686" w:rsidRPr="008C3686">
        <w:rPr>
          <w:rFonts w:ascii="Helvetica" w:hAnsi="Helvetica" w:cs="Helvetica"/>
          <w:b/>
          <w:lang w:eastAsia="es-CO"/>
        </w:rPr>
        <w:fldChar w:fldCharType="end"/>
      </w:r>
      <w:r w:rsidR="008C3686">
        <w:rPr>
          <w:rFonts w:ascii="Helvetica" w:hAnsi="Helvetica" w:cs="Helvetica"/>
          <w:b/>
          <w:lang w:eastAsia="es-CO"/>
        </w:rPr>
        <w:t xml:space="preserve"> </w:t>
      </w:r>
      <w:r w:rsidR="008C3686">
        <w:rPr>
          <w:rFonts w:ascii="Helvetica" w:hAnsi="Helvetica" w:cs="Helvetica"/>
          <w:lang w:eastAsia="es-CO"/>
        </w:rPr>
        <w:t xml:space="preserve">se </w:t>
      </w:r>
      <w:r>
        <w:rPr>
          <w:rFonts w:ascii="Helvetica" w:hAnsi="Helvetica" w:cs="Helvetica"/>
          <w:lang w:eastAsia="es-CO"/>
        </w:rPr>
        <w:t>documentan las dimensiones correspondientes:</w:t>
      </w:r>
    </w:p>
    <w:p w14:paraId="3EFEED0A" w14:textId="3A0D49BD" w:rsidR="00DB6EB7" w:rsidRDefault="00DB6EB7" w:rsidP="00CD5BC1">
      <w:pPr>
        <w:suppressAutoHyphens w:val="0"/>
        <w:autoSpaceDE w:val="0"/>
        <w:adjustRightInd w:val="0"/>
        <w:spacing w:after="0"/>
        <w:jc w:val="both"/>
        <w:textAlignment w:val="auto"/>
        <w:rPr>
          <w:rFonts w:ascii="Helvetica" w:hAnsi="Helvetica" w:cs="Helvetica"/>
          <w:lang w:eastAsia="es-CO"/>
        </w:rPr>
      </w:pPr>
    </w:p>
    <w:p w14:paraId="2AD29EFF" w14:textId="5E17EDF9" w:rsidR="00DB6EB7" w:rsidRDefault="00DB6EB7" w:rsidP="00DB6EB7">
      <w:pPr>
        <w:pStyle w:val="Descripcin"/>
        <w:jc w:val="center"/>
        <w:rPr>
          <w:rStyle w:val="Textoennegrita"/>
          <w:rFonts w:ascii="Arial" w:hAnsi="Arial" w:cs="Arial"/>
          <w:b w:val="0"/>
          <w:i w:val="0"/>
          <w:color w:val="auto"/>
          <w:sz w:val="20"/>
          <w:szCs w:val="20"/>
        </w:rPr>
      </w:pPr>
      <w:bookmarkStart w:id="2" w:name="_Ref5709288"/>
      <w:r w:rsidRPr="00DB6EB7">
        <w:rPr>
          <w:rStyle w:val="Textoennegrita"/>
          <w:rFonts w:ascii="Arial" w:hAnsi="Arial" w:cs="Arial"/>
          <w:i w:val="0"/>
          <w:color w:val="auto"/>
          <w:sz w:val="20"/>
          <w:szCs w:val="20"/>
        </w:rPr>
        <w:t xml:space="preserve">Tabla </w:t>
      </w:r>
      <w:r w:rsidRPr="00DB6EB7">
        <w:rPr>
          <w:rStyle w:val="Textoennegrita"/>
          <w:rFonts w:ascii="Arial" w:hAnsi="Arial" w:cs="Arial"/>
          <w:i w:val="0"/>
          <w:color w:val="auto"/>
          <w:sz w:val="20"/>
          <w:szCs w:val="20"/>
        </w:rPr>
        <w:fldChar w:fldCharType="begin"/>
      </w:r>
      <w:r w:rsidRPr="00DB6EB7">
        <w:rPr>
          <w:rStyle w:val="Textoennegrita"/>
          <w:rFonts w:ascii="Arial" w:hAnsi="Arial" w:cs="Arial"/>
          <w:i w:val="0"/>
          <w:color w:val="auto"/>
          <w:sz w:val="20"/>
          <w:szCs w:val="20"/>
        </w:rPr>
        <w:instrText xml:space="preserve"> SEQ Tabla \* ARABIC </w:instrText>
      </w:r>
      <w:r w:rsidRPr="00DB6EB7">
        <w:rPr>
          <w:rStyle w:val="Textoennegrita"/>
          <w:rFonts w:ascii="Arial" w:hAnsi="Arial" w:cs="Arial"/>
          <w:i w:val="0"/>
          <w:color w:val="auto"/>
          <w:sz w:val="20"/>
          <w:szCs w:val="20"/>
        </w:rPr>
        <w:fldChar w:fldCharType="separate"/>
      </w:r>
      <w:r w:rsidR="0067074A">
        <w:rPr>
          <w:rStyle w:val="Textoennegrita"/>
          <w:rFonts w:ascii="Arial" w:hAnsi="Arial" w:cs="Arial"/>
          <w:i w:val="0"/>
          <w:noProof/>
          <w:color w:val="auto"/>
          <w:sz w:val="20"/>
          <w:szCs w:val="20"/>
        </w:rPr>
        <w:t>2</w:t>
      </w:r>
      <w:r w:rsidRPr="00DB6EB7">
        <w:rPr>
          <w:rStyle w:val="Textoennegrita"/>
          <w:rFonts w:ascii="Arial" w:hAnsi="Arial" w:cs="Arial"/>
          <w:i w:val="0"/>
          <w:color w:val="auto"/>
          <w:sz w:val="20"/>
          <w:szCs w:val="20"/>
        </w:rPr>
        <w:fldChar w:fldCharType="end"/>
      </w:r>
      <w:bookmarkEnd w:id="2"/>
      <w:r>
        <w:rPr>
          <w:rStyle w:val="Textoennegrita"/>
          <w:rFonts w:ascii="Arial" w:hAnsi="Arial" w:cs="Arial"/>
          <w:i w:val="0"/>
          <w:color w:val="auto"/>
          <w:sz w:val="20"/>
          <w:szCs w:val="20"/>
        </w:rPr>
        <w:t>.</w:t>
      </w:r>
      <w:r>
        <w:rPr>
          <w:rStyle w:val="Textoennegrita"/>
          <w:rFonts w:ascii="Arial" w:hAnsi="Arial" w:cs="Arial"/>
          <w:b w:val="0"/>
          <w:i w:val="0"/>
          <w:color w:val="auto"/>
          <w:sz w:val="20"/>
          <w:szCs w:val="20"/>
        </w:rPr>
        <w:t xml:space="preserve"> </w:t>
      </w:r>
      <w:r w:rsidR="008C3686">
        <w:rPr>
          <w:rStyle w:val="Textoennegrita"/>
          <w:rFonts w:ascii="Arial" w:hAnsi="Arial" w:cs="Arial"/>
          <w:b w:val="0"/>
          <w:i w:val="0"/>
          <w:color w:val="auto"/>
          <w:sz w:val="20"/>
          <w:szCs w:val="20"/>
        </w:rPr>
        <w:t>Dimensiones para campo de infiltración.</w:t>
      </w:r>
    </w:p>
    <w:tbl>
      <w:tblPr>
        <w:tblW w:w="4248" w:type="dxa"/>
        <w:jc w:val="center"/>
        <w:tblCellMar>
          <w:left w:w="70" w:type="dxa"/>
          <w:right w:w="70" w:type="dxa"/>
        </w:tblCellMar>
        <w:tblLook w:val="04A0" w:firstRow="1" w:lastRow="0" w:firstColumn="1" w:lastColumn="0" w:noHBand="0" w:noVBand="1"/>
      </w:tblPr>
      <w:tblGrid>
        <w:gridCol w:w="2380"/>
        <w:gridCol w:w="1868"/>
      </w:tblGrid>
      <w:tr w:rsidR="008C3686" w:rsidRPr="008C3686" w14:paraId="1F7E47A6" w14:textId="77777777" w:rsidTr="008C3686">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69DC8" w14:textId="77777777" w:rsidR="008C3686" w:rsidRPr="008C3686" w:rsidRDefault="008C3686" w:rsidP="008C3686">
            <w:pPr>
              <w:suppressAutoHyphens w:val="0"/>
              <w:autoSpaceDN/>
              <w:spacing w:after="0"/>
              <w:jc w:val="center"/>
              <w:textAlignment w:val="auto"/>
              <w:rPr>
                <w:rFonts w:eastAsia="Times New Roman"/>
                <w:b/>
                <w:bCs/>
                <w:color w:val="000000"/>
                <w:sz w:val="20"/>
                <w:szCs w:val="20"/>
                <w:lang w:eastAsia="es-CO"/>
              </w:rPr>
            </w:pPr>
            <w:r w:rsidRPr="008C3686">
              <w:rPr>
                <w:rFonts w:eastAsia="Times New Roman"/>
                <w:b/>
                <w:bCs/>
                <w:color w:val="000000"/>
                <w:sz w:val="20"/>
                <w:szCs w:val="20"/>
                <w:lang w:eastAsia="es-CO"/>
              </w:rPr>
              <w:t>Parámetro</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740FDC2B" w14:textId="77777777" w:rsidR="008C3686" w:rsidRPr="008C3686" w:rsidRDefault="008C3686" w:rsidP="008C3686">
            <w:pPr>
              <w:suppressAutoHyphens w:val="0"/>
              <w:autoSpaceDN/>
              <w:spacing w:after="0"/>
              <w:jc w:val="center"/>
              <w:textAlignment w:val="auto"/>
              <w:rPr>
                <w:rFonts w:eastAsia="Times New Roman"/>
                <w:b/>
                <w:bCs/>
                <w:color w:val="000000"/>
                <w:sz w:val="20"/>
                <w:szCs w:val="20"/>
                <w:lang w:eastAsia="es-CO"/>
              </w:rPr>
            </w:pPr>
            <w:r w:rsidRPr="008C3686">
              <w:rPr>
                <w:rFonts w:eastAsia="Times New Roman"/>
                <w:b/>
                <w:bCs/>
                <w:color w:val="000000"/>
                <w:sz w:val="20"/>
                <w:szCs w:val="20"/>
                <w:lang w:eastAsia="es-CO"/>
              </w:rPr>
              <w:t>Dimensión</w:t>
            </w:r>
          </w:p>
        </w:tc>
      </w:tr>
      <w:tr w:rsidR="008C3686" w:rsidRPr="008C3686" w14:paraId="03E49699" w14:textId="77777777" w:rsidTr="008C3686">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4A8F5FAE" w14:textId="77777777" w:rsidR="008C3686" w:rsidRPr="008C3686" w:rsidRDefault="008C3686" w:rsidP="008C3686">
            <w:pPr>
              <w:suppressAutoHyphens w:val="0"/>
              <w:autoSpaceDN/>
              <w:spacing w:after="0"/>
              <w:jc w:val="center"/>
              <w:textAlignment w:val="auto"/>
              <w:rPr>
                <w:rFonts w:eastAsia="Times New Roman"/>
                <w:color w:val="000000"/>
                <w:sz w:val="20"/>
                <w:szCs w:val="20"/>
                <w:lang w:eastAsia="es-CO"/>
              </w:rPr>
            </w:pPr>
            <w:r w:rsidRPr="008C3686">
              <w:rPr>
                <w:rFonts w:eastAsia="Times New Roman"/>
                <w:color w:val="000000"/>
                <w:sz w:val="20"/>
                <w:szCs w:val="20"/>
                <w:lang w:eastAsia="es-CO"/>
              </w:rPr>
              <w:t>Diámetro de las tuberías</w:t>
            </w:r>
          </w:p>
        </w:tc>
        <w:tc>
          <w:tcPr>
            <w:tcW w:w="1868" w:type="dxa"/>
            <w:tcBorders>
              <w:top w:val="nil"/>
              <w:left w:val="nil"/>
              <w:bottom w:val="single" w:sz="4" w:space="0" w:color="auto"/>
              <w:right w:val="single" w:sz="4" w:space="0" w:color="auto"/>
            </w:tcBorders>
            <w:shd w:val="clear" w:color="auto" w:fill="auto"/>
            <w:noWrap/>
            <w:vAlign w:val="center"/>
            <w:hideMark/>
          </w:tcPr>
          <w:p w14:paraId="79566EC6" w14:textId="77777777" w:rsidR="008C3686" w:rsidRPr="008C3686" w:rsidRDefault="008C3686" w:rsidP="008C3686">
            <w:pPr>
              <w:suppressAutoHyphens w:val="0"/>
              <w:autoSpaceDN/>
              <w:spacing w:after="0"/>
              <w:jc w:val="center"/>
              <w:textAlignment w:val="auto"/>
              <w:rPr>
                <w:rFonts w:eastAsia="Times New Roman"/>
                <w:color w:val="000000"/>
                <w:sz w:val="20"/>
                <w:szCs w:val="20"/>
                <w:lang w:eastAsia="es-CO"/>
              </w:rPr>
            </w:pPr>
            <w:r w:rsidRPr="008C3686">
              <w:rPr>
                <w:rFonts w:eastAsia="Times New Roman"/>
                <w:color w:val="000000"/>
                <w:sz w:val="20"/>
                <w:szCs w:val="20"/>
                <w:lang w:eastAsia="es-CO"/>
              </w:rPr>
              <w:t>0,10 - 0,15 m</w:t>
            </w:r>
          </w:p>
        </w:tc>
      </w:tr>
      <w:tr w:rsidR="008C3686" w:rsidRPr="008C3686" w14:paraId="34B320EE" w14:textId="77777777" w:rsidTr="008C3686">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73721803" w14:textId="77777777" w:rsidR="008C3686" w:rsidRPr="008C3686" w:rsidRDefault="008C3686" w:rsidP="008C3686">
            <w:pPr>
              <w:suppressAutoHyphens w:val="0"/>
              <w:autoSpaceDN/>
              <w:spacing w:after="0"/>
              <w:jc w:val="center"/>
              <w:textAlignment w:val="auto"/>
              <w:rPr>
                <w:rFonts w:eastAsia="Times New Roman"/>
                <w:color w:val="000000"/>
                <w:sz w:val="20"/>
                <w:szCs w:val="20"/>
                <w:lang w:eastAsia="es-CO"/>
              </w:rPr>
            </w:pPr>
            <w:r w:rsidRPr="008C3686">
              <w:rPr>
                <w:rFonts w:eastAsia="Times New Roman"/>
                <w:color w:val="000000"/>
                <w:sz w:val="20"/>
                <w:szCs w:val="20"/>
                <w:lang w:eastAsia="es-CO"/>
              </w:rPr>
              <w:t>Pendiente</w:t>
            </w:r>
          </w:p>
        </w:tc>
        <w:tc>
          <w:tcPr>
            <w:tcW w:w="1868" w:type="dxa"/>
            <w:tcBorders>
              <w:top w:val="nil"/>
              <w:left w:val="nil"/>
              <w:bottom w:val="single" w:sz="4" w:space="0" w:color="auto"/>
              <w:right w:val="single" w:sz="4" w:space="0" w:color="auto"/>
            </w:tcBorders>
            <w:shd w:val="clear" w:color="auto" w:fill="auto"/>
            <w:noWrap/>
            <w:vAlign w:val="center"/>
            <w:hideMark/>
          </w:tcPr>
          <w:p w14:paraId="7B102046" w14:textId="77777777" w:rsidR="008C3686" w:rsidRPr="008C3686" w:rsidRDefault="008C3686" w:rsidP="008C3686">
            <w:pPr>
              <w:suppressAutoHyphens w:val="0"/>
              <w:autoSpaceDN/>
              <w:spacing w:after="0"/>
              <w:jc w:val="center"/>
              <w:textAlignment w:val="auto"/>
              <w:rPr>
                <w:rFonts w:eastAsia="Times New Roman"/>
                <w:color w:val="000000"/>
                <w:sz w:val="20"/>
                <w:szCs w:val="20"/>
                <w:lang w:eastAsia="es-CO"/>
              </w:rPr>
            </w:pPr>
            <w:r w:rsidRPr="008C3686">
              <w:rPr>
                <w:rFonts w:eastAsia="Times New Roman"/>
                <w:color w:val="000000"/>
                <w:sz w:val="20"/>
                <w:szCs w:val="20"/>
                <w:lang w:eastAsia="es-CO"/>
              </w:rPr>
              <w:t>0,3 - 0,5 %</w:t>
            </w:r>
          </w:p>
        </w:tc>
      </w:tr>
      <w:tr w:rsidR="008C3686" w:rsidRPr="008C3686" w14:paraId="50BD9293" w14:textId="77777777" w:rsidTr="008C3686">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57031BE8" w14:textId="77777777" w:rsidR="008C3686" w:rsidRPr="008C3686" w:rsidRDefault="008C3686" w:rsidP="008C3686">
            <w:pPr>
              <w:suppressAutoHyphens w:val="0"/>
              <w:autoSpaceDN/>
              <w:spacing w:after="0"/>
              <w:jc w:val="center"/>
              <w:textAlignment w:val="auto"/>
              <w:rPr>
                <w:rFonts w:eastAsia="Times New Roman"/>
                <w:color w:val="000000"/>
                <w:sz w:val="20"/>
                <w:szCs w:val="20"/>
                <w:lang w:eastAsia="es-CO"/>
              </w:rPr>
            </w:pPr>
            <w:r w:rsidRPr="008C3686">
              <w:rPr>
                <w:rFonts w:eastAsia="Times New Roman"/>
                <w:color w:val="000000"/>
                <w:sz w:val="20"/>
                <w:szCs w:val="20"/>
                <w:lang w:eastAsia="es-CO"/>
              </w:rPr>
              <w:t>Largo máximo</w:t>
            </w:r>
          </w:p>
        </w:tc>
        <w:tc>
          <w:tcPr>
            <w:tcW w:w="1868" w:type="dxa"/>
            <w:tcBorders>
              <w:top w:val="nil"/>
              <w:left w:val="nil"/>
              <w:bottom w:val="single" w:sz="4" w:space="0" w:color="auto"/>
              <w:right w:val="single" w:sz="4" w:space="0" w:color="auto"/>
            </w:tcBorders>
            <w:shd w:val="clear" w:color="auto" w:fill="auto"/>
            <w:noWrap/>
            <w:vAlign w:val="center"/>
            <w:hideMark/>
          </w:tcPr>
          <w:p w14:paraId="2D527E21" w14:textId="77777777" w:rsidR="008C3686" w:rsidRPr="008C3686" w:rsidRDefault="008C3686" w:rsidP="008C3686">
            <w:pPr>
              <w:suppressAutoHyphens w:val="0"/>
              <w:autoSpaceDN/>
              <w:spacing w:after="0"/>
              <w:jc w:val="center"/>
              <w:textAlignment w:val="auto"/>
              <w:rPr>
                <w:rFonts w:eastAsia="Times New Roman"/>
                <w:color w:val="000000"/>
                <w:sz w:val="20"/>
                <w:szCs w:val="20"/>
                <w:lang w:eastAsia="es-CO"/>
              </w:rPr>
            </w:pPr>
            <w:r w:rsidRPr="008C3686">
              <w:rPr>
                <w:rFonts w:eastAsia="Times New Roman"/>
                <w:color w:val="000000"/>
                <w:sz w:val="20"/>
                <w:szCs w:val="20"/>
                <w:lang w:eastAsia="es-CO"/>
              </w:rPr>
              <w:t>30 m</w:t>
            </w:r>
          </w:p>
        </w:tc>
      </w:tr>
      <w:tr w:rsidR="008C3686" w:rsidRPr="008C3686" w14:paraId="4685D6C5" w14:textId="77777777" w:rsidTr="008C3686">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13AD0266" w14:textId="77777777" w:rsidR="008C3686" w:rsidRPr="008C3686" w:rsidRDefault="008C3686" w:rsidP="008C3686">
            <w:pPr>
              <w:suppressAutoHyphens w:val="0"/>
              <w:autoSpaceDN/>
              <w:spacing w:after="0"/>
              <w:jc w:val="center"/>
              <w:textAlignment w:val="auto"/>
              <w:rPr>
                <w:rFonts w:eastAsia="Times New Roman"/>
                <w:color w:val="000000"/>
                <w:sz w:val="20"/>
                <w:szCs w:val="20"/>
                <w:lang w:eastAsia="es-CO"/>
              </w:rPr>
            </w:pPr>
            <w:r w:rsidRPr="008C3686">
              <w:rPr>
                <w:rFonts w:eastAsia="Times New Roman"/>
                <w:color w:val="000000"/>
                <w:sz w:val="20"/>
                <w:szCs w:val="20"/>
                <w:lang w:eastAsia="es-CO"/>
              </w:rPr>
              <w:t>Ancho de zanja</w:t>
            </w:r>
          </w:p>
        </w:tc>
        <w:tc>
          <w:tcPr>
            <w:tcW w:w="1868" w:type="dxa"/>
            <w:tcBorders>
              <w:top w:val="nil"/>
              <w:left w:val="nil"/>
              <w:bottom w:val="single" w:sz="4" w:space="0" w:color="auto"/>
              <w:right w:val="single" w:sz="4" w:space="0" w:color="auto"/>
            </w:tcBorders>
            <w:shd w:val="clear" w:color="auto" w:fill="auto"/>
            <w:noWrap/>
            <w:vAlign w:val="center"/>
            <w:hideMark/>
          </w:tcPr>
          <w:p w14:paraId="6F41B33B" w14:textId="77777777" w:rsidR="008C3686" w:rsidRPr="008C3686" w:rsidRDefault="008C3686" w:rsidP="008C3686">
            <w:pPr>
              <w:suppressAutoHyphens w:val="0"/>
              <w:autoSpaceDN/>
              <w:spacing w:after="0"/>
              <w:jc w:val="center"/>
              <w:textAlignment w:val="auto"/>
              <w:rPr>
                <w:rFonts w:eastAsia="Times New Roman"/>
                <w:color w:val="000000"/>
                <w:sz w:val="20"/>
                <w:szCs w:val="20"/>
                <w:lang w:eastAsia="es-CO"/>
              </w:rPr>
            </w:pPr>
            <w:r w:rsidRPr="008C3686">
              <w:rPr>
                <w:rFonts w:eastAsia="Times New Roman"/>
                <w:color w:val="000000"/>
                <w:sz w:val="20"/>
                <w:szCs w:val="20"/>
                <w:lang w:eastAsia="es-CO"/>
              </w:rPr>
              <w:t>0,45 a 0,75 m</w:t>
            </w:r>
          </w:p>
        </w:tc>
      </w:tr>
    </w:tbl>
    <w:p w14:paraId="0008EFC9" w14:textId="77777777" w:rsidR="008C3686" w:rsidRPr="008C3686" w:rsidRDefault="008C3686" w:rsidP="008C3686"/>
    <w:p w14:paraId="7955DD46" w14:textId="77777777" w:rsidR="003058B2" w:rsidRDefault="003058B2" w:rsidP="00CD5BC1">
      <w:pPr>
        <w:suppressAutoHyphens w:val="0"/>
        <w:autoSpaceDE w:val="0"/>
        <w:adjustRightInd w:val="0"/>
        <w:spacing w:after="0"/>
        <w:jc w:val="both"/>
        <w:textAlignment w:val="auto"/>
        <w:rPr>
          <w:rFonts w:ascii="Helvetica" w:hAnsi="Helvetica" w:cs="Helvetica"/>
          <w:lang w:eastAsia="es-CO"/>
        </w:rPr>
      </w:pPr>
    </w:p>
    <w:p w14:paraId="7F4DA0D6" w14:textId="7E747B07" w:rsidR="00CD5BC1" w:rsidRDefault="00CD5BC1" w:rsidP="00CD5BC1">
      <w:pPr>
        <w:suppressAutoHyphens w:val="0"/>
        <w:autoSpaceDE w:val="0"/>
        <w:adjustRightInd w:val="0"/>
        <w:spacing w:after="0"/>
        <w:jc w:val="center"/>
        <w:textAlignment w:val="auto"/>
        <w:rPr>
          <w:rFonts w:ascii="Helvetica" w:hAnsi="Helvetica" w:cs="Helvetica"/>
          <w:lang w:eastAsia="es-CO"/>
        </w:rPr>
      </w:pPr>
    </w:p>
    <w:p w14:paraId="71EB2F31" w14:textId="77777777" w:rsidR="00CD5BC1" w:rsidRDefault="00CD5BC1" w:rsidP="00CD5BC1">
      <w:pPr>
        <w:suppressAutoHyphens w:val="0"/>
        <w:autoSpaceDE w:val="0"/>
        <w:adjustRightInd w:val="0"/>
        <w:spacing w:after="0"/>
        <w:jc w:val="both"/>
        <w:textAlignment w:val="auto"/>
        <w:rPr>
          <w:rFonts w:ascii="Helvetica" w:hAnsi="Helvetica" w:cs="Helvetica"/>
          <w:lang w:eastAsia="es-CO"/>
        </w:rPr>
      </w:pPr>
    </w:p>
    <w:p w14:paraId="60201D6A" w14:textId="7304D759" w:rsidR="00CD5BC1" w:rsidRDefault="00CD5BC1" w:rsidP="00CD5BC1">
      <w:pPr>
        <w:suppressAutoHyphens w:val="0"/>
        <w:autoSpaceDE w:val="0"/>
        <w:adjustRightInd w:val="0"/>
        <w:spacing w:after="0"/>
        <w:jc w:val="both"/>
        <w:textAlignment w:val="auto"/>
        <w:rPr>
          <w:rFonts w:ascii="Helvetica" w:hAnsi="Helvetica" w:cs="Helvetica"/>
          <w:lang w:eastAsia="es-CO"/>
        </w:rPr>
      </w:pPr>
      <w:r>
        <w:rPr>
          <w:rFonts w:ascii="Helvetica" w:hAnsi="Helvetica" w:cs="Helvetica"/>
          <w:lang w:eastAsia="es-CO"/>
        </w:rPr>
        <w:t>El área de absorción</w:t>
      </w:r>
      <w:r w:rsidR="002C72DC">
        <w:rPr>
          <w:rFonts w:ascii="Helvetica" w:hAnsi="Helvetica" w:cs="Helvetica"/>
          <w:lang w:eastAsia="es-CO"/>
        </w:rPr>
        <w:t xml:space="preserve"> necesaria</w:t>
      </w:r>
      <w:r w:rsidR="005C18ED">
        <w:rPr>
          <w:rFonts w:ascii="Helvetica" w:hAnsi="Helvetica" w:cs="Helvetica"/>
          <w:lang w:eastAsia="es-CO"/>
        </w:rPr>
        <w:t xml:space="preserve"> debe obtenerse con base en las características del suelo, determinadas en el </w:t>
      </w:r>
      <w:r w:rsidR="002C72DC">
        <w:rPr>
          <w:rFonts w:ascii="Helvetica" w:hAnsi="Helvetica" w:cs="Helvetica"/>
          <w:lang w:eastAsia="es-CO"/>
        </w:rPr>
        <w:t>ensayo de percolación o infiltración. Se recomienda utilizar una tasa de aplicación o igual a 100 L/día/m</w:t>
      </w:r>
      <w:r w:rsidR="002C72DC" w:rsidRPr="002C72DC">
        <w:rPr>
          <w:rFonts w:ascii="Helvetica" w:hAnsi="Helvetica" w:cs="Helvetica"/>
          <w:vertAlign w:val="superscript"/>
          <w:lang w:eastAsia="es-CO"/>
        </w:rPr>
        <w:t>2</w:t>
      </w:r>
      <w:r w:rsidR="002C72DC" w:rsidRPr="002C72DC">
        <w:rPr>
          <w:rFonts w:ascii="Helvetica" w:hAnsi="Helvetica" w:cs="Helvetica"/>
          <w:lang w:eastAsia="es-CO"/>
        </w:rPr>
        <w:t xml:space="preserve"> para </w:t>
      </w:r>
      <w:r w:rsidR="002C72DC">
        <w:rPr>
          <w:rFonts w:ascii="Helvetica" w:hAnsi="Helvetica" w:cs="Helvetica"/>
          <w:lang w:eastAsia="es-CO"/>
        </w:rPr>
        <w:t>los efluentes de tanques sépticos.</w:t>
      </w:r>
    </w:p>
    <w:p w14:paraId="2B9A3087" w14:textId="77777777" w:rsidR="00CD5BC1" w:rsidRDefault="00CD5BC1" w:rsidP="00CD5BC1">
      <w:pPr>
        <w:suppressAutoHyphens w:val="0"/>
        <w:autoSpaceDE w:val="0"/>
        <w:adjustRightInd w:val="0"/>
        <w:spacing w:after="0"/>
        <w:jc w:val="both"/>
        <w:textAlignment w:val="auto"/>
        <w:rPr>
          <w:rFonts w:ascii="Helvetica" w:hAnsi="Helvetica" w:cs="Helvetica"/>
          <w:lang w:eastAsia="es-CO"/>
        </w:rPr>
      </w:pPr>
    </w:p>
    <w:p w14:paraId="4A035F89" w14:textId="3279B0B0" w:rsidR="002C72DC" w:rsidRDefault="002C72DC" w:rsidP="00CD5BC1">
      <w:pPr>
        <w:suppressAutoHyphens w:val="0"/>
        <w:autoSpaceDE w:val="0"/>
        <w:adjustRightInd w:val="0"/>
        <w:spacing w:after="0"/>
        <w:jc w:val="both"/>
        <w:textAlignment w:val="auto"/>
        <w:rPr>
          <w:rFonts w:ascii="Helvetica" w:hAnsi="Helvetica" w:cs="Helvetica"/>
          <w:lang w:eastAsia="es-CO"/>
        </w:rPr>
      </w:pPr>
      <w:r>
        <w:rPr>
          <w:rFonts w:ascii="Helvetica" w:hAnsi="Helvetica" w:cs="Helvetica"/>
          <w:lang w:eastAsia="es-CO"/>
        </w:rPr>
        <w:t>Para la implementación de este sistema de disposición, deberá verificarse que no existe afectación sobre cuerpos de aguas subterráneas.</w:t>
      </w:r>
    </w:p>
    <w:p w14:paraId="623C6109" w14:textId="74567D2A" w:rsidR="002C72DC" w:rsidRDefault="002C72DC" w:rsidP="002C72DC">
      <w:pPr>
        <w:pStyle w:val="Textoindependiente2"/>
        <w:spacing w:after="0" w:line="240" w:lineRule="auto"/>
        <w:jc w:val="both"/>
        <w:rPr>
          <w:rFonts w:ascii="Helvetica" w:hAnsi="Helvetica" w:cs="Helvetica"/>
          <w:lang w:eastAsia="es-CO"/>
        </w:rPr>
      </w:pPr>
      <w:r w:rsidRPr="002C72DC">
        <w:rPr>
          <w:rFonts w:ascii="Helvetica" w:hAnsi="Helvetica" w:cs="Helvetica"/>
          <w:lang w:eastAsia="es-CO"/>
        </w:rPr>
        <w:t xml:space="preserve">El Campo de infiltración tendrá </w:t>
      </w:r>
      <w:r>
        <w:rPr>
          <w:rFonts w:ascii="Helvetica" w:hAnsi="Helvetica" w:cs="Helvetica"/>
          <w:lang w:eastAsia="es-CO"/>
        </w:rPr>
        <w:t xml:space="preserve">se construye en tubería de </w:t>
      </w:r>
      <w:r w:rsidRPr="002C72DC">
        <w:rPr>
          <w:rFonts w:ascii="Helvetica" w:hAnsi="Helvetica" w:cs="Helvetica"/>
          <w:lang w:eastAsia="es-CO"/>
        </w:rPr>
        <w:t xml:space="preserve">PVC </w:t>
      </w:r>
      <w:r w:rsidR="003058B2">
        <w:rPr>
          <w:rFonts w:ascii="Helvetica" w:hAnsi="Helvetica" w:cs="Helvetica"/>
          <w:lang w:eastAsia="es-CO"/>
        </w:rPr>
        <w:t xml:space="preserve">de mínimo 12 metros de largo </w:t>
      </w:r>
      <w:r w:rsidRPr="002C72DC">
        <w:rPr>
          <w:rFonts w:ascii="Helvetica" w:hAnsi="Helvetica" w:cs="Helvetica"/>
          <w:lang w:eastAsia="es-CO"/>
        </w:rPr>
        <w:t>perf</w:t>
      </w:r>
      <w:r>
        <w:rPr>
          <w:rFonts w:ascii="Helvetica" w:hAnsi="Helvetica" w:cs="Helvetica"/>
          <w:lang w:eastAsia="es-CO"/>
        </w:rPr>
        <w:t>orada desde la salida del FAFA en una zanja de profundidad mínima de</w:t>
      </w:r>
      <w:r w:rsidRPr="002C72DC">
        <w:rPr>
          <w:rFonts w:ascii="Helvetica" w:hAnsi="Helvetica" w:cs="Helvetica"/>
          <w:lang w:eastAsia="es-CO"/>
        </w:rPr>
        <w:t xml:space="preserve"> 0.30 m, </w:t>
      </w:r>
      <w:r>
        <w:rPr>
          <w:rFonts w:ascii="Helvetica" w:hAnsi="Helvetica" w:cs="Helvetica"/>
          <w:lang w:eastAsia="es-CO"/>
        </w:rPr>
        <w:t>compuesta en su lecho por triturado de 2-5” y cubierta</w:t>
      </w:r>
      <w:r w:rsidRPr="002C72DC">
        <w:rPr>
          <w:rFonts w:ascii="Helvetica" w:hAnsi="Helvetica" w:cs="Helvetica"/>
          <w:lang w:eastAsia="es-CO"/>
        </w:rPr>
        <w:t xml:space="preserve"> con geotextil</w:t>
      </w:r>
      <w:r>
        <w:rPr>
          <w:rFonts w:ascii="Helvetica" w:hAnsi="Helvetica" w:cs="Helvetica"/>
          <w:lang w:eastAsia="es-CO"/>
        </w:rPr>
        <w:t xml:space="preserve"> no tejido o costal tipo fibra para evitar el taponamiento de los orificios (perforaciones).</w:t>
      </w:r>
      <w:r w:rsidR="00E6167A">
        <w:rPr>
          <w:rFonts w:ascii="Helvetica" w:hAnsi="Helvetica" w:cs="Helvetica"/>
          <w:lang w:eastAsia="es-CO"/>
        </w:rPr>
        <w:t xml:space="preserve"> Este sistema lleva un tapo al final de la tubería perforada.</w:t>
      </w:r>
    </w:p>
    <w:p w14:paraId="201E24D8" w14:textId="77777777" w:rsidR="002C72DC" w:rsidRDefault="002C72DC" w:rsidP="00CD5BC1">
      <w:pPr>
        <w:suppressAutoHyphens w:val="0"/>
        <w:autoSpaceDE w:val="0"/>
        <w:adjustRightInd w:val="0"/>
        <w:spacing w:after="0"/>
        <w:jc w:val="both"/>
        <w:textAlignment w:val="auto"/>
        <w:rPr>
          <w:rFonts w:ascii="Helvetica" w:hAnsi="Helvetica" w:cs="Helvetica"/>
          <w:lang w:eastAsia="es-CO"/>
        </w:rPr>
      </w:pPr>
    </w:p>
    <w:p w14:paraId="170D2682" w14:textId="36FFB05D" w:rsidR="00CD5BC1" w:rsidRDefault="002C72DC" w:rsidP="00CD5BC1">
      <w:pPr>
        <w:suppressAutoHyphens w:val="0"/>
        <w:autoSpaceDE w:val="0"/>
        <w:adjustRightInd w:val="0"/>
        <w:spacing w:after="0"/>
        <w:jc w:val="both"/>
        <w:textAlignment w:val="auto"/>
        <w:rPr>
          <w:rFonts w:ascii="Helvetica" w:hAnsi="Helvetica" w:cs="Helvetica"/>
          <w:lang w:eastAsia="es-CO"/>
        </w:rPr>
      </w:pPr>
      <w:r>
        <w:rPr>
          <w:rFonts w:ascii="Helvetica" w:hAnsi="Helvetica" w:cs="Helvetica"/>
          <w:lang w:eastAsia="es-CO"/>
        </w:rPr>
        <w:t>D</w:t>
      </w:r>
      <w:r w:rsidRPr="002C72DC">
        <w:rPr>
          <w:rFonts w:ascii="Helvetica" w:hAnsi="Helvetica" w:cs="Helvetica"/>
          <w:lang w:eastAsia="es-CO"/>
        </w:rPr>
        <w:t>eberá asegurarse que deja en óptimas condiciones paisajísticas la zona de intervención.</w:t>
      </w:r>
    </w:p>
    <w:p w14:paraId="390BC79F" w14:textId="77777777" w:rsidR="00CD5BC1" w:rsidRDefault="00CD5BC1" w:rsidP="00CD5BC1">
      <w:pPr>
        <w:suppressAutoHyphens w:val="0"/>
        <w:autoSpaceDE w:val="0"/>
        <w:adjustRightInd w:val="0"/>
        <w:spacing w:after="0"/>
        <w:jc w:val="both"/>
        <w:textAlignment w:val="auto"/>
        <w:rPr>
          <w:rFonts w:ascii="Helvetica" w:hAnsi="Helvetica" w:cs="Helvetica"/>
          <w:lang w:eastAsia="es-CO"/>
        </w:rPr>
      </w:pPr>
    </w:p>
    <w:p w14:paraId="4F2C6C67" w14:textId="4D330FB9" w:rsidR="004B75EB" w:rsidRDefault="00595021" w:rsidP="00595021">
      <w:pPr>
        <w:spacing w:after="0"/>
        <w:jc w:val="both"/>
        <w:rPr>
          <w:rFonts w:ascii="Arial" w:hAnsi="Arial" w:cs="Arial"/>
          <w:b/>
        </w:rPr>
      </w:pPr>
      <w:r>
        <w:rPr>
          <w:rFonts w:ascii="Arial" w:hAnsi="Arial" w:cs="Arial"/>
          <w:b/>
        </w:rPr>
        <w:t xml:space="preserve">DESCARGA A FUENTE SUPERFICIAL: </w:t>
      </w:r>
      <w:r w:rsidRPr="00595021">
        <w:rPr>
          <w:rFonts w:ascii="Arial" w:hAnsi="Arial" w:cs="Arial"/>
        </w:rPr>
        <w:t>Aplica cuando por disposición de área, características de permeabilidad del suelo y características del efluente, sea la solución más eficiente y efectiva.</w:t>
      </w:r>
      <w:r>
        <w:rPr>
          <w:rFonts w:ascii="Arial" w:hAnsi="Arial" w:cs="Arial"/>
        </w:rPr>
        <w:t xml:space="preserve"> Sin embargo, siempre se propenderá por realizar descargar al suelo con un sistemas complementario de tratamiento tipo pozo de absorción o campo de infiltración. </w:t>
      </w:r>
    </w:p>
    <w:p w14:paraId="797271DB" w14:textId="77777777" w:rsidR="0039419E" w:rsidRPr="00033BE7" w:rsidRDefault="0039419E" w:rsidP="009B588C">
      <w:pPr>
        <w:suppressAutoHyphens w:val="0"/>
        <w:autoSpaceDE w:val="0"/>
        <w:adjustRightInd w:val="0"/>
        <w:spacing w:after="0"/>
        <w:jc w:val="both"/>
        <w:textAlignment w:val="auto"/>
        <w:rPr>
          <w:rFonts w:ascii="Helvetica" w:hAnsi="Helvetica" w:cs="Helvetica"/>
          <w:lang w:eastAsia="es-CO"/>
        </w:rPr>
      </w:pPr>
    </w:p>
    <w:p w14:paraId="13347B92" w14:textId="77777777" w:rsidR="00595021" w:rsidRPr="00B01825" w:rsidRDefault="00595021" w:rsidP="00595021">
      <w:pPr>
        <w:autoSpaceDE w:val="0"/>
        <w:adjustRightInd w:val="0"/>
        <w:jc w:val="both"/>
        <w:rPr>
          <w:rFonts w:ascii="Helvetica-Bold" w:hAnsi="Helvetica-Bold" w:cs="Helvetica-Bold"/>
          <w:b/>
          <w:bCs/>
          <w:u w:val="single"/>
          <w:lang w:eastAsia="es-CO"/>
        </w:rPr>
      </w:pPr>
      <w:r w:rsidRPr="00B01825">
        <w:rPr>
          <w:rFonts w:ascii="Helvetica-Bold" w:hAnsi="Helvetica-Bold" w:cs="Helvetica-Bold"/>
          <w:b/>
          <w:bCs/>
          <w:u w:val="single"/>
          <w:lang w:eastAsia="es-CO"/>
        </w:rPr>
        <w:t xml:space="preserve">TUBERÍA </w:t>
      </w:r>
      <w:r>
        <w:rPr>
          <w:rFonts w:ascii="Helvetica-Bold" w:hAnsi="Helvetica-Bold" w:cs="Helvetica-Bold"/>
          <w:b/>
          <w:bCs/>
          <w:u w:val="single"/>
          <w:lang w:eastAsia="es-CO"/>
        </w:rPr>
        <w:t>PVC</w:t>
      </w:r>
      <w:r w:rsidRPr="00B01825">
        <w:rPr>
          <w:rFonts w:ascii="Helvetica-Bold" w:hAnsi="Helvetica-Bold" w:cs="Helvetica-Bold"/>
          <w:b/>
          <w:bCs/>
          <w:u w:val="single"/>
          <w:lang w:eastAsia="es-CO"/>
        </w:rPr>
        <w:t xml:space="preserve"> DE Ø2"</w:t>
      </w:r>
      <w:r>
        <w:rPr>
          <w:rFonts w:ascii="Helvetica-Bold" w:hAnsi="Helvetica-Bold" w:cs="Helvetica-Bold"/>
          <w:b/>
          <w:bCs/>
          <w:u w:val="single"/>
          <w:lang w:eastAsia="es-CO"/>
        </w:rPr>
        <w:t xml:space="preserve"> </w:t>
      </w:r>
      <w:r w:rsidRPr="00B01825">
        <w:rPr>
          <w:rFonts w:ascii="Helvetica-Bold" w:hAnsi="Helvetica-Bold" w:cs="Helvetica-Bold"/>
          <w:b/>
          <w:bCs/>
          <w:u w:val="single"/>
          <w:lang w:eastAsia="es-CO"/>
        </w:rPr>
        <w:t>PARA DESCARGA DE EFLUENTE</w:t>
      </w:r>
    </w:p>
    <w:p w14:paraId="5F753BDF" w14:textId="77777777" w:rsidR="00595021" w:rsidRPr="00B01825" w:rsidRDefault="00595021" w:rsidP="00595021">
      <w:pPr>
        <w:autoSpaceDE w:val="0"/>
        <w:adjustRightInd w:val="0"/>
        <w:jc w:val="both"/>
        <w:rPr>
          <w:rFonts w:ascii="Helvetica" w:hAnsi="Helvetica" w:cs="Helvetica"/>
          <w:lang w:eastAsia="es-CO"/>
        </w:rPr>
      </w:pPr>
      <w:r w:rsidRPr="00B01825">
        <w:rPr>
          <w:rFonts w:ascii="Helvetica" w:hAnsi="Helvetica" w:cs="Helvetica"/>
          <w:lang w:eastAsia="es-CO"/>
        </w:rPr>
        <w:t>Se empleará para los sistemas que requieren una descarga a fuente hídrica.  Se adopta un valor promedio de longitud de tubería por sistema de 13 m.</w:t>
      </w:r>
    </w:p>
    <w:p w14:paraId="5F2CD2AA" w14:textId="77777777" w:rsidR="00595021" w:rsidRDefault="00595021" w:rsidP="00595021">
      <w:pPr>
        <w:autoSpaceDE w:val="0"/>
        <w:adjustRightInd w:val="0"/>
        <w:jc w:val="both"/>
        <w:rPr>
          <w:rFonts w:ascii="Helvetica-Bold" w:hAnsi="Helvetica-Bold" w:cs="Helvetica-Bold"/>
          <w:b/>
          <w:bCs/>
          <w:u w:val="single"/>
          <w:lang w:eastAsia="es-CO"/>
        </w:rPr>
      </w:pPr>
      <w:r w:rsidRPr="00B01825">
        <w:rPr>
          <w:rFonts w:ascii="Helvetica-Bold" w:hAnsi="Helvetica-Bold" w:cs="Helvetica-Bold"/>
          <w:b/>
          <w:bCs/>
          <w:u w:val="single"/>
          <w:lang w:eastAsia="es-CO"/>
        </w:rPr>
        <w:t>ACCESORIOS DE Ø2" (50 mm)</w:t>
      </w:r>
    </w:p>
    <w:p w14:paraId="559AB87F" w14:textId="77777777" w:rsidR="00595021" w:rsidRPr="00B01825" w:rsidRDefault="00595021" w:rsidP="00595021">
      <w:pPr>
        <w:autoSpaceDE w:val="0"/>
        <w:adjustRightInd w:val="0"/>
        <w:jc w:val="both"/>
        <w:rPr>
          <w:rFonts w:ascii="Helvetica" w:hAnsi="Helvetica" w:cs="Helvetica"/>
          <w:lang w:eastAsia="es-CO"/>
        </w:rPr>
      </w:pPr>
      <w:r w:rsidRPr="00B01825">
        <w:rPr>
          <w:rFonts w:ascii="Helvetica" w:hAnsi="Helvetica" w:cs="Helvetica"/>
          <w:lang w:eastAsia="es-CO"/>
        </w:rPr>
        <w:t>Estos accesorios se emplean en el efluente del sistema séptico para la conexión entre las tuberías de PVC-S y Polietileno en caso de que la descarga se vaya a realizar en una fuente superficial de agua, para lo cual se debe utilizar un adaptador macho PE de 2” y un adaptador hembra PVC de 2”. Se emplean accesorios de 2” en los sistemas cuya capacidad en litros es de 1.500 a 1.800 y 2.000 a 2.200, teniendo en cuenta que este es el diámetro de los pozos sépticos.</w:t>
      </w:r>
    </w:p>
    <w:p w14:paraId="6979BDC0" w14:textId="77777777" w:rsidR="00595021" w:rsidRPr="00B01825" w:rsidRDefault="00595021" w:rsidP="00595021">
      <w:pPr>
        <w:autoSpaceDE w:val="0"/>
        <w:adjustRightInd w:val="0"/>
        <w:jc w:val="both"/>
        <w:rPr>
          <w:rFonts w:ascii="Helvetica" w:hAnsi="Helvetica" w:cs="Helvetica"/>
          <w:lang w:eastAsia="es-CO"/>
        </w:rPr>
      </w:pPr>
      <w:r w:rsidRPr="00B01825">
        <w:rPr>
          <w:rFonts w:ascii="Helvetica" w:hAnsi="Helvetica" w:cs="Helvetica"/>
          <w:b/>
          <w:lang w:eastAsia="es-CO"/>
        </w:rPr>
        <w:t>Nota:</w:t>
      </w:r>
      <w:r w:rsidRPr="00B01825">
        <w:rPr>
          <w:rFonts w:ascii="Helvetica" w:hAnsi="Helvetica" w:cs="Helvetica"/>
          <w:lang w:eastAsia="es-CO"/>
        </w:rPr>
        <w:t xml:space="preserve"> La tubería y accesorios para la descarga a fuente superficial podrá realizarse en material PVC previa certificación de la supervisión y/o la interventoría externa</w:t>
      </w:r>
    </w:p>
    <w:p w14:paraId="3E27367B" w14:textId="77777777" w:rsidR="008D3733" w:rsidRPr="00033BE7" w:rsidRDefault="008D3733" w:rsidP="009B588C">
      <w:pPr>
        <w:suppressAutoHyphens w:val="0"/>
        <w:autoSpaceDE w:val="0"/>
        <w:adjustRightInd w:val="0"/>
        <w:spacing w:after="0"/>
        <w:jc w:val="both"/>
        <w:textAlignment w:val="auto"/>
        <w:rPr>
          <w:rFonts w:ascii="Helvetica" w:hAnsi="Helvetica" w:cs="Helvetica"/>
          <w:lang w:eastAsia="es-CO"/>
        </w:rPr>
      </w:pPr>
    </w:p>
    <w:p w14:paraId="633FC40D" w14:textId="77C8FA3F" w:rsidR="008D3733" w:rsidRDefault="008D3733" w:rsidP="009B588C">
      <w:pPr>
        <w:suppressAutoHyphens w:val="0"/>
        <w:autoSpaceDE w:val="0"/>
        <w:adjustRightInd w:val="0"/>
        <w:spacing w:after="0"/>
        <w:jc w:val="both"/>
        <w:textAlignment w:val="auto"/>
        <w:rPr>
          <w:rFonts w:ascii="Helvetica" w:hAnsi="Helvetica" w:cs="Helvetica"/>
          <w:lang w:eastAsia="es-CO"/>
        </w:rPr>
      </w:pPr>
      <w:r w:rsidRPr="00033BE7">
        <w:rPr>
          <w:rFonts w:ascii="Helvetica-Bold" w:hAnsi="Helvetica-Bold" w:cs="Helvetica-Bold"/>
          <w:b/>
          <w:bCs/>
          <w:u w:val="single"/>
          <w:lang w:eastAsia="es-CO"/>
        </w:rPr>
        <w:t>NORMAS TÉCNICAS PARA LA TUBERÍA Y ACCESORIOS</w:t>
      </w:r>
      <w:r w:rsidR="000420AE">
        <w:rPr>
          <w:rFonts w:ascii="Helvetica-Bold" w:hAnsi="Helvetica-Bold" w:cs="Helvetica-Bold"/>
          <w:b/>
          <w:bCs/>
          <w:u w:val="single"/>
          <w:lang w:eastAsia="es-CO"/>
        </w:rPr>
        <w:t xml:space="preserve">: </w:t>
      </w:r>
      <w:r w:rsidRPr="00033BE7">
        <w:rPr>
          <w:rFonts w:ascii="Helvetica" w:hAnsi="Helvetica" w:cs="Helvetica"/>
          <w:lang w:eastAsia="es-CO"/>
        </w:rPr>
        <w:t xml:space="preserve">La tubería PVC-S debe cumplir con </w:t>
      </w:r>
      <w:r w:rsidR="000420AE">
        <w:rPr>
          <w:rFonts w:ascii="Helvetica" w:hAnsi="Helvetica" w:cs="Helvetica"/>
          <w:lang w:eastAsia="es-CO"/>
        </w:rPr>
        <w:t>la norma NTC 1748 (ASTM D 3034). L</w:t>
      </w:r>
      <w:r w:rsidRPr="00033BE7">
        <w:rPr>
          <w:rFonts w:ascii="Helvetica" w:hAnsi="Helvetica" w:cs="Helvetica"/>
          <w:lang w:eastAsia="es-CO"/>
        </w:rPr>
        <w:t>os accesorios deben cumplir con la norma NTC 2697 (ASTM D 3034).</w:t>
      </w:r>
    </w:p>
    <w:p w14:paraId="7C17AE84" w14:textId="77777777" w:rsidR="00720A62" w:rsidRDefault="00720A62" w:rsidP="009B588C">
      <w:pPr>
        <w:suppressAutoHyphens w:val="0"/>
        <w:autoSpaceDE w:val="0"/>
        <w:adjustRightInd w:val="0"/>
        <w:spacing w:after="0"/>
        <w:jc w:val="both"/>
        <w:textAlignment w:val="auto"/>
        <w:rPr>
          <w:rFonts w:ascii="Helvetica" w:hAnsi="Helvetica" w:cs="Helvetica"/>
          <w:lang w:eastAsia="es-CO"/>
        </w:rPr>
      </w:pPr>
    </w:p>
    <w:p w14:paraId="0D3AF2FE" w14:textId="03E6E6B3" w:rsidR="00720A62" w:rsidRDefault="009D610B" w:rsidP="009B588C">
      <w:pPr>
        <w:suppressAutoHyphens w:val="0"/>
        <w:autoSpaceDE w:val="0"/>
        <w:adjustRightInd w:val="0"/>
        <w:spacing w:after="0"/>
        <w:jc w:val="both"/>
        <w:textAlignment w:val="auto"/>
        <w:rPr>
          <w:rFonts w:ascii="Helvetica" w:hAnsi="Helvetica" w:cs="Helvetica"/>
          <w:lang w:eastAsia="es-CO"/>
        </w:rPr>
      </w:pPr>
      <w:r w:rsidRPr="00B01825">
        <w:rPr>
          <w:noProof/>
          <w:lang w:eastAsia="es-CO"/>
        </w:rPr>
        <w:lastRenderedPageBreak/>
        <w:drawing>
          <wp:inline distT="0" distB="0" distL="0" distR="0" wp14:anchorId="4C2D0FB5" wp14:editId="34CEFB45">
            <wp:extent cx="5612130" cy="277114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392" t="29344" r="15767" b="9328"/>
                    <a:stretch/>
                  </pic:blipFill>
                  <pic:spPr bwMode="auto">
                    <a:xfrm>
                      <a:off x="0" y="0"/>
                      <a:ext cx="5612130" cy="2771140"/>
                    </a:xfrm>
                    <a:prstGeom prst="rect">
                      <a:avLst/>
                    </a:prstGeom>
                    <a:ln>
                      <a:noFill/>
                    </a:ln>
                    <a:extLst>
                      <a:ext uri="{53640926-AAD7-44D8-BBD7-CCE9431645EC}">
                        <a14:shadowObscured xmlns:a14="http://schemas.microsoft.com/office/drawing/2010/main"/>
                      </a:ext>
                    </a:extLst>
                  </pic:spPr>
                </pic:pic>
              </a:graphicData>
            </a:graphic>
          </wp:inline>
        </w:drawing>
      </w:r>
    </w:p>
    <w:p w14:paraId="038A5C50" w14:textId="77777777" w:rsidR="009D610B" w:rsidRDefault="009D610B" w:rsidP="009D610B">
      <w:pPr>
        <w:pStyle w:val="Prrafodelista"/>
        <w:spacing w:after="0"/>
        <w:jc w:val="both"/>
        <w:rPr>
          <w:rFonts w:ascii="Arial" w:hAnsi="Arial" w:cs="Arial"/>
          <w:b/>
        </w:rPr>
      </w:pPr>
    </w:p>
    <w:p w14:paraId="40857253" w14:textId="736AA42A" w:rsidR="00720A62" w:rsidRDefault="00720A62" w:rsidP="00720A62">
      <w:pPr>
        <w:pStyle w:val="Prrafodelista"/>
        <w:numPr>
          <w:ilvl w:val="1"/>
          <w:numId w:val="17"/>
        </w:numPr>
        <w:spacing w:after="0"/>
        <w:jc w:val="both"/>
        <w:rPr>
          <w:rFonts w:ascii="Arial" w:hAnsi="Arial" w:cs="Arial"/>
          <w:b/>
        </w:rPr>
      </w:pPr>
      <w:r>
        <w:rPr>
          <w:rFonts w:ascii="Arial" w:hAnsi="Arial" w:cs="Arial"/>
          <w:b/>
        </w:rPr>
        <w:t>Cerramiento del STARD</w:t>
      </w:r>
    </w:p>
    <w:p w14:paraId="2988AE6D" w14:textId="77777777" w:rsidR="00720A62" w:rsidRDefault="00720A62" w:rsidP="009B588C">
      <w:pPr>
        <w:suppressAutoHyphens w:val="0"/>
        <w:autoSpaceDE w:val="0"/>
        <w:adjustRightInd w:val="0"/>
        <w:spacing w:after="0"/>
        <w:jc w:val="both"/>
        <w:textAlignment w:val="auto"/>
        <w:rPr>
          <w:rFonts w:ascii="Helvetica" w:hAnsi="Helvetica" w:cs="Helvetica"/>
          <w:lang w:eastAsia="es-CO"/>
        </w:rPr>
      </w:pPr>
    </w:p>
    <w:p w14:paraId="4C70BDD1" w14:textId="77777777" w:rsidR="00720A62" w:rsidRDefault="00720A62" w:rsidP="00720A62">
      <w:pPr>
        <w:autoSpaceDE w:val="0"/>
        <w:adjustRightInd w:val="0"/>
        <w:jc w:val="both"/>
        <w:rPr>
          <w:rFonts w:ascii="Helvetica" w:hAnsi="Helvetica" w:cs="Helvetica"/>
          <w:lang w:eastAsia="es-CO"/>
        </w:rPr>
      </w:pPr>
      <w:r>
        <w:rPr>
          <w:rFonts w:ascii="Helvetica" w:hAnsi="Helvetica" w:cs="Helvetica"/>
          <w:lang w:eastAsia="es-CO"/>
        </w:rPr>
        <w:t>El cerramiento del STARD se realizará con base en las siguientes especificaciones:</w:t>
      </w:r>
    </w:p>
    <w:p w14:paraId="1C2EDC43" w14:textId="72E35777" w:rsidR="00720A62" w:rsidRDefault="00720A62" w:rsidP="00720A62">
      <w:pPr>
        <w:pStyle w:val="NumeracionP"/>
        <w:numPr>
          <w:ilvl w:val="0"/>
          <w:numId w:val="19"/>
        </w:numPr>
        <w:spacing w:after="0"/>
        <w:ind w:left="360"/>
        <w:jc w:val="both"/>
        <w:rPr>
          <w:rFonts w:ascii="Helvetica" w:eastAsiaTheme="minorEastAsia" w:hAnsi="Helvetica" w:cs="Helvetica"/>
          <w:b w:val="0"/>
          <w:bCs w:val="0"/>
          <w:sz w:val="22"/>
          <w:u w:val="none"/>
          <w:lang w:val="es-ES_tradnl" w:eastAsia="es-CO"/>
        </w:rPr>
      </w:pPr>
      <w:r>
        <w:rPr>
          <w:rFonts w:ascii="Helvetica" w:eastAsiaTheme="minorEastAsia" w:hAnsi="Helvetica" w:cs="Helvetica"/>
          <w:b w:val="0"/>
          <w:bCs w:val="0"/>
          <w:sz w:val="22"/>
          <w:u w:val="none"/>
          <w:lang w:val="es-ES_tradnl" w:eastAsia="es-CO"/>
        </w:rPr>
        <w:t>Mínimo cuatro (4) postes de madera inmunizados de 2.20 metros, con una dimensión de 9 cm y punta triangular que cubran en cada esquina el perímetro a la distancia perimetral que se muestra en el esquema anexo.</w:t>
      </w:r>
    </w:p>
    <w:p w14:paraId="4CC4A7F1" w14:textId="77777777" w:rsidR="00720A62" w:rsidRDefault="00720A62" w:rsidP="00720A62">
      <w:pPr>
        <w:pStyle w:val="NumeracionP"/>
        <w:numPr>
          <w:ilvl w:val="0"/>
          <w:numId w:val="19"/>
        </w:numPr>
        <w:spacing w:after="0"/>
        <w:ind w:left="360"/>
        <w:jc w:val="both"/>
        <w:rPr>
          <w:rFonts w:ascii="Helvetica" w:eastAsiaTheme="minorEastAsia" w:hAnsi="Helvetica" w:cs="Helvetica"/>
          <w:b w:val="0"/>
          <w:bCs w:val="0"/>
          <w:sz w:val="22"/>
          <w:u w:val="none"/>
          <w:lang w:val="es-ES_tradnl" w:eastAsia="es-CO"/>
        </w:rPr>
      </w:pPr>
      <w:r>
        <w:rPr>
          <w:rFonts w:ascii="Helvetica" w:eastAsiaTheme="minorEastAsia" w:hAnsi="Helvetica" w:cs="Helvetica"/>
          <w:b w:val="0"/>
          <w:bCs w:val="0"/>
          <w:sz w:val="22"/>
          <w:u w:val="none"/>
          <w:lang w:val="es-ES_tradnl" w:eastAsia="es-CO"/>
        </w:rPr>
        <w:t>Se deben colocar 3 hilos de alambre liso o púa calibre 14 a una distancia de 0.40m (según preferencia del usuario)</w:t>
      </w:r>
    </w:p>
    <w:p w14:paraId="2F6BABD5" w14:textId="77777777" w:rsidR="00720A62" w:rsidRDefault="00720A62" w:rsidP="00720A62">
      <w:pPr>
        <w:pStyle w:val="NumeracionP"/>
        <w:numPr>
          <w:ilvl w:val="0"/>
          <w:numId w:val="19"/>
        </w:numPr>
        <w:spacing w:after="0"/>
        <w:ind w:left="360"/>
        <w:jc w:val="both"/>
        <w:rPr>
          <w:rFonts w:ascii="Helvetica" w:eastAsiaTheme="minorEastAsia" w:hAnsi="Helvetica" w:cs="Helvetica"/>
          <w:b w:val="0"/>
          <w:bCs w:val="0"/>
          <w:sz w:val="22"/>
          <w:u w:val="none"/>
          <w:lang w:val="es-ES_tradnl" w:eastAsia="es-CO"/>
        </w:rPr>
      </w:pPr>
      <w:r>
        <w:rPr>
          <w:rFonts w:ascii="Helvetica" w:eastAsiaTheme="minorEastAsia" w:hAnsi="Helvetica" w:cs="Helvetica"/>
          <w:b w:val="0"/>
          <w:bCs w:val="0"/>
          <w:sz w:val="22"/>
          <w:u w:val="none"/>
          <w:lang w:val="es-ES_tradnl" w:eastAsia="es-CO"/>
        </w:rPr>
        <w:t>Profundidad de anclaje del poste de madera es de mínimo 0.60 m</w:t>
      </w:r>
    </w:p>
    <w:p w14:paraId="50ABD7B4" w14:textId="77777777" w:rsidR="00720A62" w:rsidRDefault="00720A62" w:rsidP="00720A62">
      <w:pPr>
        <w:pStyle w:val="NumeracionP"/>
        <w:numPr>
          <w:ilvl w:val="0"/>
          <w:numId w:val="19"/>
        </w:numPr>
        <w:spacing w:after="0"/>
        <w:ind w:left="360"/>
        <w:jc w:val="both"/>
        <w:rPr>
          <w:rFonts w:ascii="Helvetica" w:eastAsiaTheme="minorEastAsia" w:hAnsi="Helvetica" w:cs="Helvetica"/>
          <w:b w:val="0"/>
          <w:bCs w:val="0"/>
          <w:sz w:val="22"/>
          <w:u w:val="none"/>
          <w:lang w:val="es-ES_tradnl" w:eastAsia="es-CO"/>
        </w:rPr>
      </w:pPr>
      <w:r>
        <w:rPr>
          <w:rFonts w:ascii="Helvetica" w:eastAsiaTheme="minorEastAsia" w:hAnsi="Helvetica" w:cs="Helvetica"/>
          <w:b w:val="0"/>
          <w:bCs w:val="0"/>
          <w:sz w:val="22"/>
          <w:u w:val="none"/>
          <w:lang w:val="es-ES_tradnl" w:eastAsia="es-CO"/>
        </w:rPr>
        <w:t>Total de aislamiento máximo 15 metros lineales por STARD</w:t>
      </w:r>
    </w:p>
    <w:p w14:paraId="6B7EFF9C" w14:textId="77777777" w:rsidR="00720A62" w:rsidRDefault="00720A62" w:rsidP="00720A62">
      <w:pPr>
        <w:pStyle w:val="NumeracionP"/>
        <w:numPr>
          <w:ilvl w:val="0"/>
          <w:numId w:val="19"/>
        </w:numPr>
        <w:spacing w:after="0"/>
        <w:ind w:left="360"/>
        <w:jc w:val="both"/>
        <w:rPr>
          <w:rFonts w:ascii="Helvetica" w:eastAsiaTheme="minorEastAsia" w:hAnsi="Helvetica" w:cs="Helvetica"/>
          <w:b w:val="0"/>
          <w:bCs w:val="0"/>
          <w:sz w:val="22"/>
          <w:u w:val="none"/>
          <w:lang w:val="es-ES_tradnl" w:eastAsia="es-CO"/>
        </w:rPr>
      </w:pPr>
      <w:r>
        <w:rPr>
          <w:rFonts w:ascii="Helvetica" w:eastAsiaTheme="minorEastAsia" w:hAnsi="Helvetica" w:cs="Helvetica"/>
          <w:b w:val="0"/>
          <w:bCs w:val="0"/>
          <w:sz w:val="22"/>
          <w:u w:val="none"/>
          <w:lang w:val="es-ES_tradnl" w:eastAsia="es-CO"/>
        </w:rPr>
        <w:t>Dejar broche para ingreso: Se adecúa en el lateral derecho del sistema empleando un poste o vara de menor diámetro y peso a 1 metro y al final para soporte del alambrado, anclado con un broche del mismo material (alambre) al poste esquinero respectivo.</w:t>
      </w:r>
    </w:p>
    <w:p w14:paraId="169F674B" w14:textId="77777777" w:rsidR="00720A62" w:rsidRDefault="00720A62" w:rsidP="00720A62">
      <w:pPr>
        <w:pStyle w:val="NumeracionP"/>
        <w:numPr>
          <w:ilvl w:val="0"/>
          <w:numId w:val="0"/>
        </w:numPr>
        <w:spacing w:after="0"/>
        <w:ind w:left="360"/>
        <w:jc w:val="both"/>
        <w:rPr>
          <w:rFonts w:ascii="Helvetica" w:eastAsiaTheme="minorEastAsia" w:hAnsi="Helvetica" w:cs="Helvetica"/>
          <w:b w:val="0"/>
          <w:bCs w:val="0"/>
          <w:sz w:val="22"/>
          <w:u w:val="none"/>
          <w:lang w:val="es-ES_tradnl" w:eastAsia="es-CO"/>
        </w:rPr>
      </w:pPr>
    </w:p>
    <w:p w14:paraId="0221011B" w14:textId="77777777" w:rsidR="00720A62" w:rsidRDefault="00720A62" w:rsidP="00720A62">
      <w:pPr>
        <w:autoSpaceDE w:val="0"/>
        <w:adjustRightInd w:val="0"/>
        <w:jc w:val="center"/>
        <w:rPr>
          <w:rFonts w:ascii="Book Antiqua" w:hAnsi="Book Antiqua" w:cs="Helvetica"/>
          <w:lang w:eastAsia="es-CO"/>
        </w:rPr>
      </w:pPr>
      <w:r>
        <w:rPr>
          <w:noProof/>
          <w:lang w:eastAsia="es-CO"/>
        </w:rPr>
        <w:lastRenderedPageBreak/>
        <w:drawing>
          <wp:inline distT="0" distB="0" distL="0" distR="0" wp14:anchorId="3FFEA242" wp14:editId="5F37E3F8">
            <wp:extent cx="4212961" cy="27813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l="50594" t="26888" r="6621" b="22659"/>
                    <a:stretch>
                      <a:fillRect/>
                    </a:stretch>
                  </pic:blipFill>
                  <pic:spPr bwMode="auto">
                    <a:xfrm>
                      <a:off x="0" y="0"/>
                      <a:ext cx="4227356" cy="2790803"/>
                    </a:xfrm>
                    <a:prstGeom prst="rect">
                      <a:avLst/>
                    </a:prstGeom>
                    <a:noFill/>
                    <a:ln>
                      <a:noFill/>
                    </a:ln>
                  </pic:spPr>
                </pic:pic>
              </a:graphicData>
            </a:graphic>
          </wp:inline>
        </w:drawing>
      </w:r>
    </w:p>
    <w:p w14:paraId="3595698A" w14:textId="77777777" w:rsidR="00720A62" w:rsidRPr="00E6422F" w:rsidRDefault="00720A62" w:rsidP="00720A62">
      <w:pPr>
        <w:autoSpaceDE w:val="0"/>
        <w:adjustRightInd w:val="0"/>
        <w:jc w:val="both"/>
        <w:rPr>
          <w:rFonts w:ascii="Helvetica" w:hAnsi="Helvetica" w:cs="Helvetica"/>
          <w:sz w:val="18"/>
          <w:szCs w:val="18"/>
          <w:lang w:eastAsia="es-CO"/>
        </w:rPr>
      </w:pPr>
      <w:r w:rsidRPr="00E6422F">
        <w:rPr>
          <w:rFonts w:ascii="Helvetica" w:hAnsi="Helvetica" w:cs="Helvetica"/>
          <w:sz w:val="18"/>
          <w:szCs w:val="18"/>
          <w:lang w:eastAsia="es-CO"/>
        </w:rPr>
        <w:t>Nota: Cualquier variación en la propuesta podrá ser justificada sin sobrepasar los costos directos máximos establecidos en el numeral correspondiente.</w:t>
      </w:r>
    </w:p>
    <w:p w14:paraId="7B984F41" w14:textId="77777777" w:rsidR="00720A62" w:rsidRDefault="00720A62" w:rsidP="009B588C">
      <w:pPr>
        <w:suppressAutoHyphens w:val="0"/>
        <w:autoSpaceDE w:val="0"/>
        <w:adjustRightInd w:val="0"/>
        <w:spacing w:after="0"/>
        <w:jc w:val="both"/>
        <w:textAlignment w:val="auto"/>
        <w:rPr>
          <w:rFonts w:ascii="Helvetica" w:hAnsi="Helvetica" w:cs="Helvetica"/>
          <w:lang w:eastAsia="es-CO"/>
        </w:rPr>
      </w:pPr>
    </w:p>
    <w:p w14:paraId="6BF93D1A" w14:textId="77777777" w:rsidR="00102756" w:rsidRPr="00827661" w:rsidRDefault="00102756" w:rsidP="00102756"/>
    <w:p w14:paraId="1F7EDBED" w14:textId="77777777" w:rsidR="00424307" w:rsidRPr="00B01825" w:rsidRDefault="00424307" w:rsidP="00424307">
      <w:pPr>
        <w:autoSpaceDE w:val="0"/>
        <w:adjustRightInd w:val="0"/>
        <w:jc w:val="both"/>
        <w:rPr>
          <w:rFonts w:ascii="Helvetica" w:hAnsi="Helvetica" w:cs="Helvetica"/>
          <w:lang w:eastAsia="es-CO"/>
        </w:rPr>
      </w:pPr>
    </w:p>
    <w:p w14:paraId="60C7CFDD" w14:textId="77777777" w:rsidR="00424307" w:rsidRPr="00B01825" w:rsidRDefault="00424307" w:rsidP="00424307">
      <w:pPr>
        <w:autoSpaceDE w:val="0"/>
        <w:adjustRightInd w:val="0"/>
        <w:jc w:val="center"/>
        <w:rPr>
          <w:rFonts w:ascii="Helvetica" w:hAnsi="Helvetica" w:cs="Helvetica"/>
          <w:lang w:eastAsia="es-CO"/>
        </w:rPr>
      </w:pPr>
      <w:r w:rsidRPr="00B01825">
        <w:rPr>
          <w:noProof/>
          <w:lang w:eastAsia="es-CO"/>
        </w:rPr>
        <w:drawing>
          <wp:inline distT="0" distB="0" distL="0" distR="0" wp14:anchorId="411247BC" wp14:editId="7556CDB0">
            <wp:extent cx="5571398" cy="30575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759" t="16553" r="14915" b="13847"/>
                    <a:stretch/>
                  </pic:blipFill>
                  <pic:spPr bwMode="auto">
                    <a:xfrm>
                      <a:off x="0" y="0"/>
                      <a:ext cx="5591679" cy="3068655"/>
                    </a:xfrm>
                    <a:prstGeom prst="rect">
                      <a:avLst/>
                    </a:prstGeom>
                    <a:ln>
                      <a:noFill/>
                    </a:ln>
                    <a:extLst>
                      <a:ext uri="{53640926-AAD7-44D8-BBD7-CCE9431645EC}">
                        <a14:shadowObscured xmlns:a14="http://schemas.microsoft.com/office/drawing/2010/main"/>
                      </a:ext>
                    </a:extLst>
                  </pic:spPr>
                </pic:pic>
              </a:graphicData>
            </a:graphic>
          </wp:inline>
        </w:drawing>
      </w:r>
    </w:p>
    <w:p w14:paraId="481A68EA" w14:textId="77777777" w:rsidR="00BF7C9A" w:rsidRDefault="00BF7C9A" w:rsidP="009B588C">
      <w:pPr>
        <w:suppressAutoHyphens w:val="0"/>
        <w:autoSpaceDE w:val="0"/>
        <w:adjustRightInd w:val="0"/>
        <w:spacing w:after="0"/>
        <w:jc w:val="both"/>
        <w:textAlignment w:val="auto"/>
        <w:rPr>
          <w:rFonts w:ascii="Helvetica" w:hAnsi="Helvetica" w:cs="Helvetica"/>
          <w:lang w:eastAsia="es-CO"/>
        </w:rPr>
      </w:pPr>
    </w:p>
    <w:p w14:paraId="333A0D6F" w14:textId="77777777" w:rsidR="00A91A12" w:rsidRDefault="00A91A12" w:rsidP="00A91A12">
      <w:pPr>
        <w:pStyle w:val="Prrafodelista"/>
        <w:numPr>
          <w:ilvl w:val="1"/>
          <w:numId w:val="17"/>
        </w:numPr>
        <w:spacing w:after="0"/>
        <w:jc w:val="both"/>
        <w:rPr>
          <w:rFonts w:ascii="Arial" w:hAnsi="Arial" w:cs="Arial"/>
          <w:b/>
        </w:rPr>
      </w:pPr>
      <w:r w:rsidRPr="00BF7C9A">
        <w:rPr>
          <w:rFonts w:ascii="Arial" w:hAnsi="Arial" w:cs="Arial"/>
          <w:b/>
        </w:rPr>
        <w:t>Diseñar, producir e instalar placas de identificación para señalizar los Sistemas de tratamiento de agua residual</w:t>
      </w:r>
    </w:p>
    <w:p w14:paraId="43C1D6AF" w14:textId="77777777" w:rsidR="00A91A12" w:rsidRDefault="00A91A12" w:rsidP="009B588C">
      <w:pPr>
        <w:suppressAutoHyphens w:val="0"/>
        <w:autoSpaceDE w:val="0"/>
        <w:adjustRightInd w:val="0"/>
        <w:spacing w:after="0"/>
        <w:jc w:val="both"/>
        <w:textAlignment w:val="auto"/>
        <w:rPr>
          <w:rFonts w:ascii="Helvetica" w:hAnsi="Helvetica" w:cs="Helvetica"/>
          <w:lang w:eastAsia="es-CO"/>
        </w:rPr>
      </w:pPr>
    </w:p>
    <w:p w14:paraId="342DACC7" w14:textId="77777777" w:rsidR="00A91A12" w:rsidRDefault="00A91A12" w:rsidP="00A91A12">
      <w:pPr>
        <w:jc w:val="both"/>
        <w:rPr>
          <w:rFonts w:ascii="Arial" w:hAnsi="Arial" w:cs="Arial"/>
        </w:rPr>
      </w:pPr>
      <w:r w:rsidRPr="00A91A12">
        <w:rPr>
          <w:rFonts w:ascii="Arial" w:hAnsi="Arial" w:cs="Arial"/>
        </w:rPr>
        <w:t xml:space="preserve">La señalización propuesta para cada uno de los </w:t>
      </w:r>
      <w:r>
        <w:rPr>
          <w:rFonts w:ascii="Arial" w:hAnsi="Arial" w:cs="Arial"/>
        </w:rPr>
        <w:t>STARD</w:t>
      </w:r>
      <w:r w:rsidRPr="00A91A12">
        <w:rPr>
          <w:rFonts w:ascii="Arial" w:hAnsi="Arial" w:cs="Arial"/>
        </w:rPr>
        <w:t xml:space="preserve"> </w:t>
      </w:r>
      <w:r>
        <w:rPr>
          <w:rFonts w:ascii="Arial" w:hAnsi="Arial" w:cs="Arial"/>
        </w:rPr>
        <w:t>corresponde a  una p</w:t>
      </w:r>
      <w:r w:rsidRPr="00A91A12">
        <w:rPr>
          <w:rFonts w:ascii="Arial" w:hAnsi="Arial" w:cs="Arial"/>
        </w:rPr>
        <w:t>laca grabada en acero 304 calibre 22 de 20x20cm a varias tinta</w:t>
      </w:r>
      <w:r>
        <w:rPr>
          <w:rFonts w:ascii="Arial" w:hAnsi="Arial" w:cs="Arial"/>
        </w:rPr>
        <w:t>,  resistente a la intemperie con el diseño previamente aprobado por la Corporación CuencaVerde.</w:t>
      </w:r>
    </w:p>
    <w:p w14:paraId="18933601" w14:textId="574A16AC" w:rsidR="00A91A12" w:rsidRDefault="00A91A12" w:rsidP="00A91A12">
      <w:pPr>
        <w:jc w:val="center"/>
        <w:rPr>
          <w:rFonts w:ascii="Arial" w:hAnsi="Arial" w:cs="Arial"/>
        </w:rPr>
      </w:pPr>
      <w:r>
        <w:rPr>
          <w:noProof/>
          <w:lang w:eastAsia="es-CO"/>
        </w:rPr>
        <w:drawing>
          <wp:inline distT="0" distB="0" distL="0" distR="0" wp14:anchorId="0559EE74" wp14:editId="0F929104">
            <wp:extent cx="2029788" cy="1990725"/>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784" t="14785" r="38357" b="5250"/>
                    <a:stretch/>
                  </pic:blipFill>
                  <pic:spPr bwMode="auto">
                    <a:xfrm>
                      <a:off x="0" y="0"/>
                      <a:ext cx="2031999" cy="1992894"/>
                    </a:xfrm>
                    <a:prstGeom prst="rect">
                      <a:avLst/>
                    </a:prstGeom>
                    <a:ln>
                      <a:noFill/>
                    </a:ln>
                    <a:extLst>
                      <a:ext uri="{53640926-AAD7-44D8-BBD7-CCE9431645EC}">
                        <a14:shadowObscured xmlns:a14="http://schemas.microsoft.com/office/drawing/2010/main"/>
                      </a:ext>
                    </a:extLst>
                  </pic:spPr>
                </pic:pic>
              </a:graphicData>
            </a:graphic>
          </wp:inline>
        </w:drawing>
      </w:r>
    </w:p>
    <w:p w14:paraId="61794E3C" w14:textId="22A4706A" w:rsidR="00A91A12" w:rsidRPr="00A91A12" w:rsidRDefault="00A91A12" w:rsidP="00A91A12">
      <w:pPr>
        <w:jc w:val="both"/>
        <w:rPr>
          <w:rFonts w:ascii="Arial" w:hAnsi="Arial" w:cs="Arial"/>
        </w:rPr>
      </w:pPr>
      <w:r w:rsidRPr="00A91A12">
        <w:rPr>
          <w:rFonts w:ascii="Arial" w:hAnsi="Arial" w:cs="Arial"/>
        </w:rPr>
        <w:t>Estará compuesta por los logos institucionales de las entidades cofinanciantes y la información general del contrato. Se instalara en un lugar visible sin obstaculizar el b</w:t>
      </w:r>
      <w:r w:rsidR="00684367">
        <w:rPr>
          <w:rFonts w:ascii="Arial" w:hAnsi="Arial" w:cs="Arial"/>
        </w:rPr>
        <w:t>uen funcionamiento del sistema.</w:t>
      </w:r>
    </w:p>
    <w:p w14:paraId="4656026F" w14:textId="38156AAE" w:rsidR="009955D7" w:rsidRPr="00684367" w:rsidRDefault="00684367" w:rsidP="00684367">
      <w:pPr>
        <w:pStyle w:val="Prrafodelista"/>
        <w:numPr>
          <w:ilvl w:val="0"/>
          <w:numId w:val="17"/>
        </w:numPr>
        <w:spacing w:after="0"/>
        <w:jc w:val="both"/>
        <w:rPr>
          <w:rFonts w:ascii="Arial" w:hAnsi="Arial" w:cs="Arial"/>
          <w:b/>
        </w:rPr>
      </w:pPr>
      <w:r>
        <w:rPr>
          <w:rFonts w:ascii="Arial" w:hAnsi="Arial" w:cs="Arial"/>
          <w:b/>
        </w:rPr>
        <w:t>Taller</w:t>
      </w:r>
      <w:r w:rsidR="009955D7" w:rsidRPr="00684367">
        <w:rPr>
          <w:rFonts w:ascii="Arial" w:hAnsi="Arial" w:cs="Arial"/>
          <w:b/>
        </w:rPr>
        <w:t xml:space="preserve"> teórico práctico sobre la correcta operación y mantenimiento del STARD y aplicación de encuesta de indicadores socioeconómicos a todos los beneficiarios por vereda.</w:t>
      </w:r>
    </w:p>
    <w:p w14:paraId="30F226EE" w14:textId="77777777" w:rsidR="009955D7" w:rsidRPr="009955D7" w:rsidRDefault="009955D7" w:rsidP="009955D7">
      <w:pPr>
        <w:pStyle w:val="Prrafodelista"/>
        <w:spacing w:after="0"/>
        <w:jc w:val="both"/>
        <w:rPr>
          <w:rFonts w:ascii="Arial" w:hAnsi="Arial" w:cs="Arial"/>
          <w:b/>
        </w:rPr>
      </w:pPr>
    </w:p>
    <w:p w14:paraId="0B35C650" w14:textId="165D6BAE" w:rsidR="009955D7" w:rsidRPr="009955D7" w:rsidRDefault="009955D7" w:rsidP="009955D7">
      <w:pPr>
        <w:jc w:val="both"/>
        <w:rPr>
          <w:rFonts w:ascii="Arial" w:hAnsi="Arial" w:cs="Arial"/>
        </w:rPr>
      </w:pPr>
      <w:r w:rsidRPr="009955D7">
        <w:rPr>
          <w:rFonts w:ascii="Arial" w:hAnsi="Arial" w:cs="Arial"/>
        </w:rPr>
        <w:t xml:space="preserve">El contratista seleccionado, deberá realizar </w:t>
      </w:r>
      <w:r w:rsidR="00684367">
        <w:rPr>
          <w:rFonts w:ascii="Arial" w:hAnsi="Arial" w:cs="Arial"/>
        </w:rPr>
        <w:t>uno o varios talleres te</w:t>
      </w:r>
      <w:r w:rsidRPr="009955D7">
        <w:rPr>
          <w:rFonts w:ascii="Arial" w:hAnsi="Arial" w:cs="Arial"/>
        </w:rPr>
        <w:t>órico-práctico</w:t>
      </w:r>
      <w:r w:rsidR="00684367">
        <w:rPr>
          <w:rFonts w:ascii="Arial" w:hAnsi="Arial" w:cs="Arial"/>
        </w:rPr>
        <w:t>s</w:t>
      </w:r>
      <w:r w:rsidRPr="009955D7">
        <w:rPr>
          <w:rFonts w:ascii="Arial" w:hAnsi="Arial" w:cs="Arial"/>
        </w:rPr>
        <w:t xml:space="preserve">, con una duración de entre 2 y 4 horas, con el objetivo de lograr la apropiación de los conceptos teóricos y prácticos sobre el manejo, operación y en especial el mantenimiento de los sistemas </w:t>
      </w:r>
      <w:r w:rsidR="00684367">
        <w:rPr>
          <w:rFonts w:ascii="Arial" w:hAnsi="Arial" w:cs="Arial"/>
        </w:rPr>
        <w:t xml:space="preserve">(incluida la trampa de grasas) </w:t>
      </w:r>
      <w:r w:rsidRPr="009955D7">
        <w:rPr>
          <w:rFonts w:ascii="Arial" w:hAnsi="Arial" w:cs="Arial"/>
        </w:rPr>
        <w:t>y la periodicidad en la que estos deben hacerse de las familias beneficiadas con el STARD. Para ello, se deberá realizar una demostración práctica en un sistema de tratamiento, para identificar las señales y procedimiento a seguir, incluido el manejo de los residuos extraídos (biosólidos y natas).</w:t>
      </w:r>
      <w:r w:rsidR="00684367">
        <w:rPr>
          <w:rFonts w:ascii="Arial" w:hAnsi="Arial" w:cs="Arial"/>
        </w:rPr>
        <w:t xml:space="preserve"> Si la Corporación cuenca con material para divulgación tipo cartillas podrá ser facilitado para la actividad.</w:t>
      </w:r>
    </w:p>
    <w:p w14:paraId="5A2F4851" w14:textId="22BC24F5" w:rsidR="009955D7" w:rsidRDefault="009955D7" w:rsidP="009955D7">
      <w:pPr>
        <w:jc w:val="both"/>
        <w:rPr>
          <w:rFonts w:ascii="Arial" w:hAnsi="Arial" w:cs="Arial"/>
        </w:rPr>
      </w:pPr>
      <w:r w:rsidRPr="009955D7">
        <w:rPr>
          <w:rFonts w:ascii="Arial" w:hAnsi="Arial" w:cs="Arial"/>
        </w:rPr>
        <w:t>Deberá entregar la hoja de vida del ejecutor, metodología y planeación del proceso al equipo de la Corporación CuencaVerde para su revisión y aprobación, con el propósito de evaluar que las dinámicas propuestas que faciliten la participación de las familias sin alterar sus actividades cotidianas; y además para lograr la articulación con la agenda institucional que se tenga en el territorio y evitar el cruce con otros eventos.</w:t>
      </w:r>
    </w:p>
    <w:p w14:paraId="2F7B4882" w14:textId="54471E27" w:rsidR="00A91A12" w:rsidRDefault="00684367" w:rsidP="007645AF">
      <w:pPr>
        <w:jc w:val="both"/>
        <w:rPr>
          <w:rFonts w:ascii="Arial" w:hAnsi="Arial" w:cs="Arial"/>
        </w:rPr>
      </w:pPr>
      <w:r>
        <w:rPr>
          <w:rFonts w:ascii="Arial" w:hAnsi="Arial" w:cs="Arial"/>
        </w:rPr>
        <w:t>También se debe aplicar la encuesta socioeconómica a las familias beneficiadas.</w:t>
      </w:r>
    </w:p>
    <w:p w14:paraId="53FED801" w14:textId="1A12B38C" w:rsidR="00727E3B" w:rsidRPr="00727E3B" w:rsidRDefault="00727E3B" w:rsidP="008B5BB8">
      <w:pPr>
        <w:pStyle w:val="Prrafodelista"/>
        <w:numPr>
          <w:ilvl w:val="0"/>
          <w:numId w:val="17"/>
        </w:numPr>
        <w:spacing w:after="0"/>
        <w:jc w:val="both"/>
        <w:rPr>
          <w:rFonts w:ascii="Arial" w:hAnsi="Arial" w:cs="Arial"/>
        </w:rPr>
      </w:pPr>
      <w:r w:rsidRPr="00727E3B">
        <w:rPr>
          <w:rFonts w:ascii="Arial" w:hAnsi="Arial" w:cs="Arial"/>
          <w:b/>
        </w:rPr>
        <w:lastRenderedPageBreak/>
        <w:t xml:space="preserve">Mantenimiento manual o con </w:t>
      </w:r>
      <w:r w:rsidR="004E75B8">
        <w:rPr>
          <w:rFonts w:ascii="Arial" w:hAnsi="Arial" w:cs="Arial"/>
          <w:b/>
        </w:rPr>
        <w:t xml:space="preserve">sistemas de succión tipo </w:t>
      </w:r>
      <w:proofErr w:type="spellStart"/>
      <w:r w:rsidRPr="00727E3B">
        <w:rPr>
          <w:rFonts w:ascii="Arial" w:hAnsi="Arial" w:cs="Arial"/>
          <w:b/>
        </w:rPr>
        <w:t>vactor</w:t>
      </w:r>
      <w:proofErr w:type="spellEnd"/>
      <w:r w:rsidRPr="00727E3B">
        <w:rPr>
          <w:rFonts w:ascii="Arial" w:hAnsi="Arial" w:cs="Arial"/>
          <w:b/>
        </w:rPr>
        <w:t xml:space="preserve"> </w:t>
      </w:r>
      <w:r w:rsidR="004E75B8">
        <w:rPr>
          <w:rFonts w:ascii="Arial" w:hAnsi="Arial" w:cs="Arial"/>
          <w:b/>
        </w:rPr>
        <w:t>para</w:t>
      </w:r>
      <w:r w:rsidRPr="00727E3B">
        <w:rPr>
          <w:rFonts w:ascii="Arial" w:hAnsi="Arial" w:cs="Arial"/>
          <w:b/>
        </w:rPr>
        <w:t xml:space="preserve"> los Sistemas de tratamiento para las Aguas Residuales Domesticas </w:t>
      </w:r>
      <w:r>
        <w:rPr>
          <w:rFonts w:ascii="Arial" w:hAnsi="Arial" w:cs="Arial"/>
          <w:b/>
        </w:rPr>
        <w:t>(STARD)</w:t>
      </w:r>
    </w:p>
    <w:p w14:paraId="70E84831" w14:textId="77777777" w:rsidR="00727E3B" w:rsidRPr="00727E3B" w:rsidRDefault="00727E3B" w:rsidP="00727E3B">
      <w:pPr>
        <w:spacing w:after="0"/>
        <w:ind w:left="360"/>
        <w:jc w:val="both"/>
        <w:rPr>
          <w:rFonts w:ascii="Arial" w:hAnsi="Arial" w:cs="Arial"/>
        </w:rPr>
      </w:pPr>
    </w:p>
    <w:p w14:paraId="113DD1B6" w14:textId="6847EA01" w:rsidR="00727E3B" w:rsidRDefault="00727E3B" w:rsidP="00727E3B">
      <w:pPr>
        <w:jc w:val="both"/>
        <w:rPr>
          <w:rFonts w:ascii="Arial" w:hAnsi="Arial" w:cs="Arial"/>
        </w:rPr>
      </w:pPr>
      <w:r w:rsidRPr="00727E3B">
        <w:rPr>
          <w:rFonts w:ascii="Arial" w:hAnsi="Arial" w:cs="Arial"/>
        </w:rPr>
        <w:t xml:space="preserve">El tipo de mantenimiento, manual o con </w:t>
      </w:r>
      <w:proofErr w:type="spellStart"/>
      <w:r w:rsidRPr="00727E3B">
        <w:rPr>
          <w:rFonts w:ascii="Arial" w:hAnsi="Arial" w:cs="Arial"/>
        </w:rPr>
        <w:t>vactor</w:t>
      </w:r>
      <w:proofErr w:type="spellEnd"/>
      <w:r w:rsidRPr="00727E3B">
        <w:rPr>
          <w:rFonts w:ascii="Arial" w:hAnsi="Arial" w:cs="Arial"/>
        </w:rPr>
        <w:t>,</w:t>
      </w:r>
      <w:r>
        <w:rPr>
          <w:rFonts w:ascii="Arial" w:hAnsi="Arial" w:cs="Arial"/>
        </w:rPr>
        <w:t xml:space="preserve"> a realizar al  STARD se definirá según las </w:t>
      </w:r>
      <w:r w:rsidRPr="00727E3B">
        <w:rPr>
          <w:rFonts w:ascii="Arial" w:hAnsi="Arial" w:cs="Arial"/>
        </w:rPr>
        <w:t>condiciones documentados en la</w:t>
      </w:r>
      <w:r>
        <w:rPr>
          <w:rFonts w:ascii="Arial" w:hAnsi="Arial" w:cs="Arial"/>
        </w:rPr>
        <w:t xml:space="preserve"> correspondiente ficha técnica, con respecto a la capacidad del sistemas, estado, fecha de ultimo mantenimiento, condiciones de acceso y estado de vías al predio, disponibilidad de terreno para </w:t>
      </w:r>
      <w:r w:rsidR="004E75B8">
        <w:rPr>
          <w:rFonts w:ascii="Arial" w:hAnsi="Arial" w:cs="Arial"/>
        </w:rPr>
        <w:t>disposición de los lodos extraídos, etc.</w:t>
      </w:r>
    </w:p>
    <w:p w14:paraId="7281C8E2" w14:textId="504C8E60" w:rsidR="00727E3B" w:rsidRDefault="00727E3B" w:rsidP="00727E3B">
      <w:pPr>
        <w:jc w:val="both"/>
        <w:rPr>
          <w:rFonts w:ascii="Arial" w:hAnsi="Arial" w:cs="Arial"/>
        </w:rPr>
      </w:pPr>
      <w:r>
        <w:rPr>
          <w:rFonts w:ascii="Arial" w:hAnsi="Arial" w:cs="Arial"/>
        </w:rPr>
        <w:t xml:space="preserve">A continuación </w:t>
      </w:r>
      <w:r w:rsidR="004E75B8">
        <w:rPr>
          <w:rFonts w:ascii="Arial" w:hAnsi="Arial" w:cs="Arial"/>
        </w:rPr>
        <w:t>se documenta en general las actividades que comprendería cada tipo de mantenimiento, asegurando en todo momento la correcta disposición del lodo y la operación del sistema con suficiente inoculo para continuar con el proceso de tratamiento.</w:t>
      </w:r>
    </w:p>
    <w:p w14:paraId="4956C7D6" w14:textId="77777777" w:rsidR="004E75B8" w:rsidRPr="004E75B8" w:rsidRDefault="004E75B8" w:rsidP="004E75B8">
      <w:pPr>
        <w:jc w:val="both"/>
        <w:rPr>
          <w:rFonts w:ascii="Arial" w:hAnsi="Arial" w:cs="Arial"/>
        </w:rPr>
      </w:pPr>
      <w:r w:rsidRPr="004E75B8">
        <w:rPr>
          <w:rFonts w:ascii="Arial" w:hAnsi="Arial" w:cs="Arial"/>
        </w:rPr>
        <w:t>En general esta actividad comprende:</w:t>
      </w:r>
    </w:p>
    <w:p w14:paraId="472F8399" w14:textId="1EEA2752" w:rsidR="004E75B8" w:rsidRPr="00B65ED1" w:rsidRDefault="004E75B8" w:rsidP="004E75B8">
      <w:pPr>
        <w:pStyle w:val="Prrafodelista"/>
        <w:numPr>
          <w:ilvl w:val="0"/>
          <w:numId w:val="35"/>
        </w:numPr>
        <w:suppressAutoHyphens w:val="0"/>
        <w:autoSpaceDN/>
        <w:spacing w:line="259" w:lineRule="auto"/>
        <w:contextualSpacing/>
        <w:jc w:val="both"/>
        <w:textAlignment w:val="auto"/>
        <w:rPr>
          <w:rFonts w:ascii="Arial" w:hAnsi="Arial" w:cs="Arial"/>
        </w:rPr>
      </w:pPr>
      <w:r w:rsidRPr="00B65ED1">
        <w:rPr>
          <w:rFonts w:ascii="Arial" w:hAnsi="Arial" w:cs="Arial"/>
        </w:rPr>
        <w:t>Aislamiento de la maleza o corte de grama en la zona de localización de STARD.</w:t>
      </w:r>
    </w:p>
    <w:p w14:paraId="04D867A4" w14:textId="25CAF105" w:rsidR="004E75B8" w:rsidRPr="00B65ED1" w:rsidRDefault="00AF4C9C" w:rsidP="004E75B8">
      <w:pPr>
        <w:pStyle w:val="Prrafodelista"/>
        <w:numPr>
          <w:ilvl w:val="0"/>
          <w:numId w:val="35"/>
        </w:numPr>
        <w:suppressAutoHyphens w:val="0"/>
        <w:autoSpaceDN/>
        <w:spacing w:line="259" w:lineRule="auto"/>
        <w:contextualSpacing/>
        <w:jc w:val="both"/>
        <w:textAlignment w:val="auto"/>
        <w:rPr>
          <w:rFonts w:ascii="Arial" w:hAnsi="Arial" w:cs="Arial"/>
        </w:rPr>
      </w:pPr>
      <w:r w:rsidRPr="00B65ED1">
        <w:rPr>
          <w:rFonts w:ascii="Arial" w:hAnsi="Arial" w:cs="Arial"/>
        </w:rPr>
        <w:t>Evacuación y l</w:t>
      </w:r>
      <w:r w:rsidR="004E75B8" w:rsidRPr="00B65ED1">
        <w:rPr>
          <w:rFonts w:ascii="Arial" w:hAnsi="Arial" w:cs="Arial"/>
        </w:rPr>
        <w:t>impieza del STARD (tabiques, tuberías, rosetas) con correcto manejo de efluentes.</w:t>
      </w:r>
    </w:p>
    <w:p w14:paraId="7D0CB6FF" w14:textId="574165FD" w:rsidR="004E75B8" w:rsidRPr="00B65ED1" w:rsidRDefault="004E75B8" w:rsidP="004E75B8">
      <w:pPr>
        <w:pStyle w:val="Prrafodelista"/>
        <w:numPr>
          <w:ilvl w:val="0"/>
          <w:numId w:val="35"/>
        </w:numPr>
        <w:suppressAutoHyphens w:val="0"/>
        <w:autoSpaceDN/>
        <w:spacing w:line="259" w:lineRule="auto"/>
        <w:contextualSpacing/>
        <w:jc w:val="both"/>
        <w:textAlignment w:val="auto"/>
        <w:rPr>
          <w:rFonts w:ascii="Arial" w:hAnsi="Arial" w:cs="Arial"/>
        </w:rPr>
      </w:pPr>
      <w:r w:rsidRPr="00B65ED1">
        <w:rPr>
          <w:rFonts w:ascii="Arial" w:hAnsi="Arial" w:cs="Arial"/>
        </w:rPr>
        <w:t xml:space="preserve">Correcta disposición final de los lodos en una excavación  de 80*30  para la disposición y aplicación de cal (Mantenimiento manual) o con </w:t>
      </w:r>
      <w:proofErr w:type="spellStart"/>
      <w:r w:rsidRPr="00B65ED1">
        <w:rPr>
          <w:rFonts w:ascii="Arial" w:hAnsi="Arial" w:cs="Arial"/>
        </w:rPr>
        <w:t>vactor</w:t>
      </w:r>
      <w:proofErr w:type="spellEnd"/>
      <w:r w:rsidRPr="00B65ED1">
        <w:rPr>
          <w:rFonts w:ascii="Arial" w:hAnsi="Arial" w:cs="Arial"/>
        </w:rPr>
        <w:t>.</w:t>
      </w:r>
    </w:p>
    <w:p w14:paraId="70D9FCA6" w14:textId="77777777" w:rsidR="004E75B8" w:rsidRPr="00B65ED1" w:rsidRDefault="004E75B8" w:rsidP="004E75B8">
      <w:pPr>
        <w:pStyle w:val="Prrafodelista"/>
        <w:numPr>
          <w:ilvl w:val="0"/>
          <w:numId w:val="35"/>
        </w:numPr>
        <w:suppressAutoHyphens w:val="0"/>
        <w:autoSpaceDN/>
        <w:spacing w:line="259" w:lineRule="auto"/>
        <w:contextualSpacing/>
        <w:jc w:val="both"/>
        <w:textAlignment w:val="auto"/>
        <w:rPr>
          <w:rFonts w:ascii="Arial" w:hAnsi="Arial" w:cs="Arial"/>
        </w:rPr>
      </w:pPr>
      <w:r w:rsidRPr="00B65ED1">
        <w:rPr>
          <w:rFonts w:ascii="Arial" w:hAnsi="Arial" w:cs="Arial"/>
        </w:rPr>
        <w:t>Aplicación de bacterias (Inoculación)</w:t>
      </w:r>
    </w:p>
    <w:p w14:paraId="75BE5354" w14:textId="77777777" w:rsidR="004E75B8" w:rsidRPr="00B01825" w:rsidRDefault="004E75B8" w:rsidP="004E75B8">
      <w:pPr>
        <w:pStyle w:val="Prrafodelista"/>
        <w:jc w:val="both"/>
      </w:pPr>
    </w:p>
    <w:p w14:paraId="72D0C946" w14:textId="058E0433" w:rsidR="00684367" w:rsidRDefault="00E7212D" w:rsidP="00684367">
      <w:pPr>
        <w:pStyle w:val="Prrafodelista"/>
        <w:numPr>
          <w:ilvl w:val="0"/>
          <w:numId w:val="17"/>
        </w:numPr>
        <w:spacing w:after="0"/>
        <w:jc w:val="both"/>
        <w:rPr>
          <w:rFonts w:ascii="Arial" w:hAnsi="Arial" w:cs="Arial"/>
          <w:b/>
        </w:rPr>
      </w:pPr>
      <w:r>
        <w:rPr>
          <w:rFonts w:ascii="Arial" w:hAnsi="Arial" w:cs="Arial"/>
          <w:b/>
        </w:rPr>
        <w:t>PRESENTACION DE RESULTADOS</w:t>
      </w:r>
    </w:p>
    <w:p w14:paraId="534E3026" w14:textId="77777777" w:rsidR="00E7212D" w:rsidRDefault="00E7212D" w:rsidP="00E7212D">
      <w:pPr>
        <w:pStyle w:val="Prrafodelista"/>
        <w:spacing w:after="0"/>
        <w:jc w:val="both"/>
        <w:rPr>
          <w:rFonts w:ascii="Arial" w:hAnsi="Arial" w:cs="Arial"/>
          <w:b/>
        </w:rPr>
      </w:pPr>
    </w:p>
    <w:p w14:paraId="63D53639" w14:textId="4A085F68" w:rsidR="00E7212D" w:rsidRPr="00E7212D" w:rsidRDefault="00E7212D" w:rsidP="00E7212D">
      <w:pPr>
        <w:spacing w:after="0"/>
        <w:jc w:val="both"/>
        <w:rPr>
          <w:rFonts w:ascii="Arial" w:hAnsi="Arial" w:cs="Arial"/>
        </w:rPr>
      </w:pPr>
      <w:r w:rsidRPr="00E7212D">
        <w:rPr>
          <w:rFonts w:ascii="Arial" w:hAnsi="Arial" w:cs="Arial"/>
        </w:rPr>
        <w:t>En cumplimiento de la Resolución 0330 de 2017, una vez termine la obra, el contratista deberá entregar un informe que contenga como mínimo:</w:t>
      </w:r>
    </w:p>
    <w:p w14:paraId="3E40FFA9" w14:textId="26585884" w:rsidR="00E7212D" w:rsidRDefault="00E7212D" w:rsidP="00E7212D">
      <w:pPr>
        <w:spacing w:after="0"/>
        <w:jc w:val="both"/>
        <w:rPr>
          <w:rFonts w:ascii="Arial" w:hAnsi="Arial" w:cs="Arial"/>
          <w:b/>
        </w:rPr>
      </w:pPr>
    </w:p>
    <w:p w14:paraId="3C563C9A" w14:textId="20149197" w:rsidR="00E7212D" w:rsidRPr="00E7212D" w:rsidRDefault="00E7212D" w:rsidP="00E7212D">
      <w:pPr>
        <w:pStyle w:val="Prrafodelista"/>
        <w:numPr>
          <w:ilvl w:val="0"/>
          <w:numId w:val="34"/>
        </w:numPr>
        <w:spacing w:after="0"/>
        <w:jc w:val="both"/>
        <w:rPr>
          <w:rFonts w:ascii="Arial" w:hAnsi="Arial" w:cs="Arial"/>
          <w:b/>
        </w:rPr>
      </w:pPr>
      <w:r>
        <w:rPr>
          <w:rFonts w:ascii="Arial" w:hAnsi="Arial" w:cs="Arial"/>
        </w:rPr>
        <w:t>Bitácora de obra</w:t>
      </w:r>
    </w:p>
    <w:p w14:paraId="502217CF" w14:textId="28239AE2" w:rsidR="00E7212D" w:rsidRPr="00E7212D" w:rsidRDefault="00E7212D" w:rsidP="00E7212D">
      <w:pPr>
        <w:pStyle w:val="Prrafodelista"/>
        <w:numPr>
          <w:ilvl w:val="0"/>
          <w:numId w:val="34"/>
        </w:numPr>
        <w:spacing w:after="0"/>
        <w:jc w:val="both"/>
        <w:rPr>
          <w:rFonts w:ascii="Arial" w:hAnsi="Arial" w:cs="Arial"/>
          <w:b/>
        </w:rPr>
      </w:pPr>
      <w:r>
        <w:rPr>
          <w:rFonts w:ascii="Arial" w:hAnsi="Arial" w:cs="Arial"/>
        </w:rPr>
        <w:t>Los manuales, catálogos y especificaciones técnicas que garanticen la idoneidad delos materiales y de los procedimientos constructivos que apliquen para la obra ejecutada.</w:t>
      </w:r>
    </w:p>
    <w:p w14:paraId="78F99867" w14:textId="7DC43161" w:rsidR="00E7212D" w:rsidRPr="002747F4" w:rsidRDefault="00E7212D" w:rsidP="00E7212D">
      <w:pPr>
        <w:pStyle w:val="Prrafodelista"/>
        <w:numPr>
          <w:ilvl w:val="0"/>
          <w:numId w:val="34"/>
        </w:numPr>
        <w:spacing w:after="0"/>
        <w:jc w:val="both"/>
        <w:rPr>
          <w:rFonts w:ascii="Arial" w:hAnsi="Arial" w:cs="Arial"/>
          <w:b/>
        </w:rPr>
      </w:pPr>
      <w:r>
        <w:rPr>
          <w:rFonts w:ascii="Arial" w:hAnsi="Arial" w:cs="Arial"/>
        </w:rPr>
        <w:t xml:space="preserve">Los planos record (a mano alzada y  en ACAD) </w:t>
      </w:r>
      <w:r w:rsidR="002747F4">
        <w:rPr>
          <w:rFonts w:ascii="Arial" w:hAnsi="Arial" w:cs="Arial"/>
        </w:rPr>
        <w:t>de las instalaciones por vivienda.</w:t>
      </w:r>
    </w:p>
    <w:p w14:paraId="2476D488" w14:textId="4FEFC7EB" w:rsidR="002747F4" w:rsidRPr="002747F4" w:rsidRDefault="002747F4" w:rsidP="00E7212D">
      <w:pPr>
        <w:pStyle w:val="Prrafodelista"/>
        <w:numPr>
          <w:ilvl w:val="0"/>
          <w:numId w:val="34"/>
        </w:numPr>
        <w:spacing w:after="0"/>
        <w:jc w:val="both"/>
        <w:rPr>
          <w:rFonts w:ascii="Arial" w:hAnsi="Arial" w:cs="Arial"/>
          <w:b/>
        </w:rPr>
      </w:pPr>
      <w:r>
        <w:rPr>
          <w:rFonts w:ascii="Arial" w:hAnsi="Arial" w:cs="Arial"/>
        </w:rPr>
        <w:t>El manual de operación y mantenimiento que aplique para el STARD seleccionado según el fabricante.</w:t>
      </w:r>
    </w:p>
    <w:p w14:paraId="3CD56341" w14:textId="1F8AAFB1" w:rsidR="002747F4" w:rsidRPr="002747F4" w:rsidRDefault="002747F4" w:rsidP="00E7212D">
      <w:pPr>
        <w:pStyle w:val="Prrafodelista"/>
        <w:numPr>
          <w:ilvl w:val="0"/>
          <w:numId w:val="34"/>
        </w:numPr>
        <w:spacing w:after="0"/>
        <w:jc w:val="both"/>
        <w:rPr>
          <w:rFonts w:ascii="Arial" w:hAnsi="Arial" w:cs="Arial"/>
          <w:b/>
        </w:rPr>
      </w:pPr>
      <w:r>
        <w:rPr>
          <w:rFonts w:ascii="Arial" w:hAnsi="Arial" w:cs="Arial"/>
        </w:rPr>
        <w:t>Las garantías y especificaciones técnicas de los sistemas instalados.</w:t>
      </w:r>
    </w:p>
    <w:p w14:paraId="014718AF" w14:textId="1F425F9D" w:rsidR="002747F4" w:rsidRPr="00E7212D" w:rsidRDefault="002747F4" w:rsidP="00E7212D">
      <w:pPr>
        <w:pStyle w:val="Prrafodelista"/>
        <w:numPr>
          <w:ilvl w:val="0"/>
          <w:numId w:val="34"/>
        </w:numPr>
        <w:spacing w:after="0"/>
        <w:jc w:val="both"/>
        <w:rPr>
          <w:rFonts w:ascii="Arial" w:hAnsi="Arial" w:cs="Arial"/>
          <w:b/>
        </w:rPr>
      </w:pPr>
      <w:r>
        <w:rPr>
          <w:rFonts w:ascii="Arial" w:hAnsi="Arial" w:cs="Arial"/>
        </w:rPr>
        <w:t>Los demás documentos establecidos entre las partes: registros fotográficos, listados de asistencia, actas de compromiso, actas de vecindad, reportes de evaluación de actividades de socialización y talleres teórico-prácticos, actas de compromiso y encuestas de indicadores socioeconómicos.</w:t>
      </w:r>
    </w:p>
    <w:p w14:paraId="3EFF7A5F" w14:textId="77777777" w:rsidR="00E7212D" w:rsidRPr="00E7212D" w:rsidRDefault="00E7212D" w:rsidP="002747F4">
      <w:pPr>
        <w:pStyle w:val="Prrafodelista"/>
        <w:spacing w:after="0"/>
        <w:jc w:val="both"/>
        <w:rPr>
          <w:rFonts w:ascii="Arial" w:hAnsi="Arial" w:cs="Arial"/>
          <w:b/>
        </w:rPr>
      </w:pPr>
    </w:p>
    <w:p w14:paraId="5E9CB8EE" w14:textId="4961E9FC" w:rsidR="00E7212D" w:rsidRDefault="00E7212D" w:rsidP="006751AE">
      <w:pPr>
        <w:pStyle w:val="Prrafodelista"/>
        <w:spacing w:after="0"/>
        <w:ind w:left="0"/>
        <w:jc w:val="both"/>
        <w:rPr>
          <w:rFonts w:ascii="Arial" w:hAnsi="Arial" w:cs="Arial"/>
        </w:rPr>
      </w:pPr>
      <w:r w:rsidRPr="00E7212D">
        <w:rPr>
          <w:rFonts w:ascii="Arial" w:hAnsi="Arial" w:cs="Arial"/>
        </w:rPr>
        <w:t xml:space="preserve">No obstante, podrán ser requeridos informes de avance correspondientes con las actas para pago, según la modalidad que se establezca contractualmente. </w:t>
      </w:r>
    </w:p>
    <w:p w14:paraId="4C5A3D11" w14:textId="77777777" w:rsidR="00282E16" w:rsidRPr="00E7212D" w:rsidRDefault="00282E16" w:rsidP="00E7212D">
      <w:pPr>
        <w:pStyle w:val="Prrafodelista"/>
        <w:spacing w:after="0"/>
        <w:ind w:left="0"/>
        <w:jc w:val="both"/>
        <w:rPr>
          <w:rFonts w:ascii="Arial" w:hAnsi="Arial" w:cs="Arial"/>
        </w:rPr>
      </w:pPr>
    </w:p>
    <w:p w14:paraId="46FAA5FA" w14:textId="77777777" w:rsidR="00684367" w:rsidRDefault="00684367" w:rsidP="00684367">
      <w:pPr>
        <w:pStyle w:val="Prrafodelista"/>
        <w:spacing w:after="0"/>
        <w:jc w:val="both"/>
        <w:rPr>
          <w:rFonts w:ascii="Arial" w:hAnsi="Arial" w:cs="Arial"/>
          <w:b/>
        </w:rPr>
      </w:pPr>
    </w:p>
    <w:p w14:paraId="24CA8E39" w14:textId="612A6DCD" w:rsidR="004C0439" w:rsidRDefault="004C0439" w:rsidP="00684367">
      <w:pPr>
        <w:pStyle w:val="Prrafodelista"/>
        <w:numPr>
          <w:ilvl w:val="0"/>
          <w:numId w:val="17"/>
        </w:numPr>
        <w:spacing w:after="0"/>
        <w:jc w:val="both"/>
        <w:rPr>
          <w:rFonts w:ascii="Arial" w:hAnsi="Arial" w:cs="Arial"/>
          <w:b/>
        </w:rPr>
      </w:pPr>
      <w:r w:rsidRPr="00684367">
        <w:rPr>
          <w:rFonts w:ascii="Arial" w:hAnsi="Arial" w:cs="Arial"/>
          <w:b/>
        </w:rPr>
        <w:lastRenderedPageBreak/>
        <w:t>EQUIPO PROFESIONAL MÍNIMO REQUERIDO PARA EL DESARROLLO DEL PROYECTO</w:t>
      </w:r>
    </w:p>
    <w:p w14:paraId="023D52D3" w14:textId="77777777" w:rsidR="00684367" w:rsidRPr="00684367" w:rsidRDefault="00684367" w:rsidP="00684367">
      <w:pPr>
        <w:pStyle w:val="Prrafodelista"/>
        <w:spacing w:after="0"/>
        <w:jc w:val="both"/>
        <w:rPr>
          <w:rFonts w:ascii="Arial" w:hAnsi="Arial" w:cs="Arial"/>
          <w:b/>
        </w:rPr>
      </w:pPr>
    </w:p>
    <w:p w14:paraId="09BEE126" w14:textId="4BC6B574" w:rsidR="004C0439" w:rsidRPr="00684367" w:rsidRDefault="004C0439" w:rsidP="004C0439">
      <w:pPr>
        <w:jc w:val="both"/>
        <w:rPr>
          <w:rFonts w:ascii="Arial" w:hAnsi="Arial" w:cs="Arial"/>
        </w:rPr>
      </w:pPr>
      <w:r w:rsidRPr="00684367">
        <w:rPr>
          <w:rFonts w:ascii="Arial" w:hAnsi="Arial" w:cs="Arial"/>
        </w:rPr>
        <w:t>En cumplimiento de los requisitos establecidos por la Resolución 0330 de 2017, en su artículo 28. Idoneidad y experiencia de los profesionales, para el desarrollo del proyecto se contempla como mínimo el siguiente personal:</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55"/>
        <w:gridCol w:w="3180"/>
        <w:gridCol w:w="1934"/>
      </w:tblGrid>
      <w:tr w:rsidR="004C0439" w:rsidRPr="00453C93" w14:paraId="0FEB2BB5" w14:textId="77777777" w:rsidTr="001A123E">
        <w:trPr>
          <w:tblHeader/>
        </w:trPr>
        <w:tc>
          <w:tcPr>
            <w:tcW w:w="1386" w:type="pct"/>
            <w:shd w:val="clear" w:color="auto" w:fill="auto"/>
            <w:vAlign w:val="center"/>
          </w:tcPr>
          <w:p w14:paraId="7AD02A5F" w14:textId="77777777" w:rsidR="004C0439" w:rsidRPr="00453C93" w:rsidRDefault="004C0439" w:rsidP="0037336D">
            <w:pPr>
              <w:pStyle w:val="Textoindependiente"/>
              <w:autoSpaceDN/>
              <w:spacing w:after="0"/>
              <w:jc w:val="center"/>
              <w:textAlignment w:val="auto"/>
              <w:rPr>
                <w:rFonts w:cs="Calibri"/>
                <w:b/>
                <w:bCs/>
                <w:sz w:val="20"/>
                <w:szCs w:val="20"/>
                <w:lang w:eastAsia="es-CO"/>
              </w:rPr>
            </w:pPr>
            <w:r w:rsidRPr="00453C93">
              <w:rPr>
                <w:rFonts w:cs="Calibri"/>
                <w:b/>
                <w:bCs/>
                <w:sz w:val="20"/>
                <w:szCs w:val="20"/>
                <w:lang w:eastAsia="es-CO"/>
              </w:rPr>
              <w:t>PROFESIONAL</w:t>
            </w:r>
          </w:p>
        </w:tc>
        <w:tc>
          <w:tcPr>
            <w:tcW w:w="666" w:type="pct"/>
            <w:shd w:val="clear" w:color="auto" w:fill="auto"/>
            <w:vAlign w:val="center"/>
          </w:tcPr>
          <w:p w14:paraId="1EF667DD" w14:textId="77777777" w:rsidR="004C0439" w:rsidRPr="00453C93" w:rsidRDefault="004C0439" w:rsidP="0037336D">
            <w:pPr>
              <w:pStyle w:val="Textoindependiente"/>
              <w:autoSpaceDN/>
              <w:spacing w:after="0"/>
              <w:jc w:val="center"/>
              <w:textAlignment w:val="auto"/>
              <w:rPr>
                <w:rFonts w:cs="Calibri"/>
                <w:b/>
                <w:bCs/>
                <w:sz w:val="20"/>
                <w:szCs w:val="20"/>
                <w:lang w:eastAsia="es-CO"/>
              </w:rPr>
            </w:pPr>
            <w:r w:rsidRPr="00453C93">
              <w:rPr>
                <w:rFonts w:cs="Calibri"/>
                <w:b/>
                <w:bCs/>
                <w:sz w:val="20"/>
                <w:szCs w:val="20"/>
                <w:lang w:eastAsia="es-CO"/>
              </w:rPr>
              <w:t>CANTIDAD</w:t>
            </w:r>
          </w:p>
        </w:tc>
        <w:tc>
          <w:tcPr>
            <w:tcW w:w="1833" w:type="pct"/>
            <w:shd w:val="clear" w:color="auto" w:fill="auto"/>
            <w:vAlign w:val="center"/>
          </w:tcPr>
          <w:p w14:paraId="6DFB4BBE" w14:textId="77777777" w:rsidR="004C0439" w:rsidRPr="00453C93" w:rsidRDefault="004C0439" w:rsidP="0037336D">
            <w:pPr>
              <w:pStyle w:val="Textoindependiente"/>
              <w:autoSpaceDN/>
              <w:spacing w:after="0"/>
              <w:jc w:val="center"/>
              <w:textAlignment w:val="auto"/>
              <w:rPr>
                <w:rFonts w:cs="Calibri"/>
                <w:b/>
                <w:bCs/>
                <w:sz w:val="20"/>
                <w:szCs w:val="20"/>
                <w:lang w:eastAsia="es-CO"/>
              </w:rPr>
            </w:pPr>
            <w:r w:rsidRPr="00453C93">
              <w:rPr>
                <w:rFonts w:cs="Calibri"/>
                <w:b/>
                <w:bCs/>
                <w:sz w:val="20"/>
                <w:szCs w:val="20"/>
                <w:lang w:eastAsia="es-CO"/>
              </w:rPr>
              <w:t>EXPERIENCIA</w:t>
            </w:r>
          </w:p>
          <w:p w14:paraId="5C95BCA5" w14:textId="77777777" w:rsidR="004C0439" w:rsidRPr="00453C93" w:rsidRDefault="004C0439" w:rsidP="0037336D">
            <w:pPr>
              <w:pStyle w:val="Textoindependiente"/>
              <w:autoSpaceDN/>
              <w:spacing w:after="0"/>
              <w:jc w:val="center"/>
              <w:textAlignment w:val="auto"/>
              <w:rPr>
                <w:rFonts w:cs="Calibri"/>
                <w:b/>
                <w:bCs/>
                <w:sz w:val="20"/>
                <w:szCs w:val="20"/>
                <w:lang w:eastAsia="es-CO"/>
              </w:rPr>
            </w:pPr>
            <w:r w:rsidRPr="00453C93">
              <w:rPr>
                <w:rFonts w:cs="Calibri"/>
                <w:b/>
                <w:bCs/>
                <w:sz w:val="20"/>
                <w:szCs w:val="20"/>
                <w:lang w:eastAsia="es-CO"/>
              </w:rPr>
              <w:t>PROFESIONAL</w:t>
            </w:r>
          </w:p>
        </w:tc>
        <w:tc>
          <w:tcPr>
            <w:tcW w:w="1115" w:type="pct"/>
            <w:shd w:val="clear" w:color="auto" w:fill="auto"/>
            <w:vAlign w:val="center"/>
          </w:tcPr>
          <w:p w14:paraId="7772F342" w14:textId="77777777" w:rsidR="004C0439" w:rsidRPr="00453C93" w:rsidRDefault="004C0439" w:rsidP="0037336D">
            <w:pPr>
              <w:pStyle w:val="Textoindependiente"/>
              <w:autoSpaceDN/>
              <w:spacing w:after="0"/>
              <w:jc w:val="center"/>
              <w:textAlignment w:val="auto"/>
              <w:rPr>
                <w:rFonts w:cs="Calibri"/>
                <w:b/>
                <w:bCs/>
                <w:sz w:val="20"/>
                <w:szCs w:val="20"/>
                <w:lang w:eastAsia="es-CO"/>
              </w:rPr>
            </w:pPr>
            <w:r w:rsidRPr="00453C93">
              <w:rPr>
                <w:rFonts w:cs="Calibri"/>
                <w:b/>
                <w:bCs/>
                <w:sz w:val="20"/>
                <w:szCs w:val="20"/>
                <w:lang w:eastAsia="es-CO"/>
              </w:rPr>
              <w:t>% DEDICACIÓN</w:t>
            </w:r>
          </w:p>
        </w:tc>
      </w:tr>
      <w:tr w:rsidR="004C0439" w:rsidRPr="00453C93" w14:paraId="522366A2" w14:textId="77777777" w:rsidTr="001A123E">
        <w:tc>
          <w:tcPr>
            <w:tcW w:w="1386" w:type="pct"/>
            <w:shd w:val="clear" w:color="auto" w:fill="auto"/>
            <w:vAlign w:val="center"/>
          </w:tcPr>
          <w:p w14:paraId="4BF874A0" w14:textId="2EC116B6" w:rsidR="004C0439" w:rsidRPr="00453C93" w:rsidRDefault="004C0439" w:rsidP="0037336D">
            <w:pPr>
              <w:pStyle w:val="Textoindependiente"/>
              <w:autoSpaceDN/>
              <w:spacing w:after="0"/>
              <w:jc w:val="both"/>
              <w:textAlignment w:val="auto"/>
              <w:rPr>
                <w:rFonts w:cs="Calibri"/>
                <w:bCs/>
                <w:sz w:val="20"/>
                <w:szCs w:val="20"/>
                <w:lang w:eastAsia="es-CO"/>
              </w:rPr>
            </w:pPr>
            <w:r w:rsidRPr="00453C93">
              <w:rPr>
                <w:rFonts w:cs="Calibri"/>
                <w:bCs/>
                <w:sz w:val="20"/>
                <w:szCs w:val="20"/>
                <w:lang w:eastAsia="es-CO"/>
              </w:rPr>
              <w:t>Dirección de construcción (Director e Ingeniero Residente)</w:t>
            </w:r>
          </w:p>
          <w:p w14:paraId="159F0EF8" w14:textId="79B84905" w:rsidR="004C0439" w:rsidRPr="00222DDF" w:rsidRDefault="004C0439" w:rsidP="004C0439">
            <w:pPr>
              <w:pStyle w:val="Textoindependiente"/>
              <w:autoSpaceDN/>
              <w:spacing w:after="0"/>
              <w:jc w:val="both"/>
              <w:textAlignment w:val="auto"/>
              <w:rPr>
                <w:rFonts w:cs="Calibri"/>
                <w:bCs/>
                <w:sz w:val="20"/>
                <w:szCs w:val="20"/>
                <w:lang w:eastAsia="es-CO"/>
              </w:rPr>
            </w:pPr>
            <w:r w:rsidRPr="00222DDF">
              <w:rPr>
                <w:rFonts w:cs="Calibri"/>
                <w:bCs/>
                <w:sz w:val="20"/>
                <w:szCs w:val="20"/>
                <w:lang w:eastAsia="es-CO"/>
              </w:rPr>
              <w:t>Ingeniero Civi</w:t>
            </w:r>
            <w:r>
              <w:rPr>
                <w:rFonts w:cs="Calibri"/>
                <w:bCs/>
                <w:sz w:val="20"/>
                <w:szCs w:val="20"/>
                <w:lang w:eastAsia="es-CO"/>
              </w:rPr>
              <w:t>l, Sanitario o ramas afines</w:t>
            </w:r>
            <w:r w:rsidRPr="00222DDF">
              <w:rPr>
                <w:rFonts w:cs="Calibri"/>
                <w:bCs/>
                <w:sz w:val="20"/>
                <w:szCs w:val="20"/>
                <w:lang w:eastAsia="es-CO"/>
              </w:rPr>
              <w:t>.</w:t>
            </w:r>
          </w:p>
        </w:tc>
        <w:tc>
          <w:tcPr>
            <w:tcW w:w="666" w:type="pct"/>
            <w:shd w:val="clear" w:color="auto" w:fill="auto"/>
            <w:vAlign w:val="center"/>
          </w:tcPr>
          <w:p w14:paraId="120E08B4" w14:textId="77777777" w:rsidR="004C0439" w:rsidRPr="00222DDF" w:rsidRDefault="004C0439" w:rsidP="0037336D">
            <w:pPr>
              <w:pStyle w:val="Textoindependiente"/>
              <w:autoSpaceDN/>
              <w:spacing w:after="0"/>
              <w:jc w:val="center"/>
              <w:textAlignment w:val="auto"/>
              <w:rPr>
                <w:rFonts w:cs="Calibri"/>
                <w:bCs/>
                <w:sz w:val="20"/>
                <w:szCs w:val="20"/>
                <w:lang w:eastAsia="es-CO"/>
              </w:rPr>
            </w:pPr>
            <w:r w:rsidRPr="00222DDF">
              <w:rPr>
                <w:rFonts w:cs="Calibri"/>
                <w:bCs/>
                <w:sz w:val="20"/>
                <w:szCs w:val="20"/>
                <w:lang w:eastAsia="es-CO"/>
              </w:rPr>
              <w:t>1</w:t>
            </w:r>
          </w:p>
        </w:tc>
        <w:tc>
          <w:tcPr>
            <w:tcW w:w="1833" w:type="pct"/>
            <w:shd w:val="clear" w:color="auto" w:fill="auto"/>
            <w:vAlign w:val="center"/>
          </w:tcPr>
          <w:p w14:paraId="3F70953E" w14:textId="23649213" w:rsidR="004C0439" w:rsidRPr="00222DDF" w:rsidRDefault="004C0439" w:rsidP="001A123E">
            <w:pPr>
              <w:pStyle w:val="Textoindependiente"/>
              <w:autoSpaceDN/>
              <w:spacing w:after="0"/>
              <w:jc w:val="both"/>
              <w:textAlignment w:val="auto"/>
              <w:rPr>
                <w:rFonts w:cs="Calibri"/>
                <w:bCs/>
                <w:sz w:val="20"/>
                <w:szCs w:val="20"/>
                <w:lang w:eastAsia="es-CO"/>
              </w:rPr>
            </w:pPr>
            <w:r w:rsidRPr="00453C93">
              <w:rPr>
                <w:rFonts w:cs="Calibri"/>
                <w:bCs/>
                <w:sz w:val="20"/>
                <w:szCs w:val="20"/>
                <w:lang w:eastAsia="es-CO"/>
              </w:rPr>
              <w:t>Tarjeta profesional y con experiencia especifica en obras civiles mayor a cinco (5)</w:t>
            </w:r>
            <w:r>
              <w:rPr>
                <w:rFonts w:cs="Calibri"/>
                <w:bCs/>
                <w:sz w:val="20"/>
                <w:szCs w:val="20"/>
                <w:lang w:eastAsia="es-CO"/>
              </w:rPr>
              <w:t xml:space="preserve"> años en actividades de dirección o residencia de construcción de obras de agua potable y saneamiento básico. La experiencia </w:t>
            </w:r>
            <w:r w:rsidR="001A123E">
              <w:rPr>
                <w:rFonts w:cs="Calibri"/>
                <w:bCs/>
                <w:sz w:val="20"/>
                <w:szCs w:val="20"/>
                <w:lang w:eastAsia="es-CO"/>
              </w:rPr>
              <w:t>específica</w:t>
            </w:r>
            <w:r>
              <w:rPr>
                <w:rFonts w:cs="Calibri"/>
                <w:bCs/>
                <w:sz w:val="20"/>
                <w:szCs w:val="20"/>
                <w:lang w:eastAsia="es-CO"/>
              </w:rPr>
              <w:t xml:space="preserve"> </w:t>
            </w:r>
            <w:r w:rsidR="001A123E">
              <w:rPr>
                <w:rFonts w:cs="Calibri"/>
                <w:bCs/>
                <w:sz w:val="20"/>
                <w:szCs w:val="20"/>
                <w:lang w:eastAsia="es-CO"/>
              </w:rPr>
              <w:t>debe incluir infraestructura relacionada</w:t>
            </w:r>
            <w:r w:rsidRPr="00222DDF">
              <w:rPr>
                <w:rFonts w:cs="Calibri"/>
                <w:bCs/>
                <w:sz w:val="20"/>
                <w:szCs w:val="20"/>
                <w:lang w:eastAsia="es-CO"/>
              </w:rPr>
              <w:t xml:space="preserve"> con </w:t>
            </w:r>
            <w:r w:rsidR="001A123E">
              <w:rPr>
                <w:rFonts w:cs="Calibri"/>
                <w:bCs/>
                <w:sz w:val="20"/>
                <w:szCs w:val="20"/>
                <w:lang w:eastAsia="es-CO"/>
              </w:rPr>
              <w:t xml:space="preserve">la </w:t>
            </w:r>
            <w:r w:rsidRPr="00222DDF">
              <w:rPr>
                <w:rFonts w:cs="Calibri"/>
                <w:bCs/>
                <w:sz w:val="20"/>
                <w:szCs w:val="20"/>
                <w:lang w:eastAsia="es-CO"/>
              </w:rPr>
              <w:t>construcción de sistemas de tratamiento de agua residuales domésticas y/o industriales</w:t>
            </w:r>
            <w:r w:rsidR="001A123E" w:rsidRPr="00453C93">
              <w:footnoteReference w:id="7"/>
            </w:r>
            <w:r w:rsidR="001A123E">
              <w:rPr>
                <w:rFonts w:cs="Calibri"/>
                <w:bCs/>
                <w:sz w:val="20"/>
                <w:szCs w:val="20"/>
                <w:lang w:eastAsia="es-CO"/>
              </w:rPr>
              <w:t>.</w:t>
            </w:r>
          </w:p>
        </w:tc>
        <w:tc>
          <w:tcPr>
            <w:tcW w:w="1115" w:type="pct"/>
            <w:shd w:val="clear" w:color="auto" w:fill="auto"/>
            <w:vAlign w:val="center"/>
          </w:tcPr>
          <w:p w14:paraId="5D1A39AC" w14:textId="77777777" w:rsidR="004C0439" w:rsidRPr="00222DDF" w:rsidRDefault="004C0439" w:rsidP="0037336D">
            <w:pPr>
              <w:pStyle w:val="Textoindependiente"/>
              <w:autoSpaceDN/>
              <w:spacing w:after="0"/>
              <w:jc w:val="center"/>
              <w:textAlignment w:val="auto"/>
              <w:rPr>
                <w:rFonts w:cs="Calibri"/>
                <w:bCs/>
                <w:sz w:val="20"/>
                <w:szCs w:val="20"/>
                <w:lang w:eastAsia="es-CO"/>
              </w:rPr>
            </w:pPr>
            <w:r w:rsidRPr="00222DDF">
              <w:rPr>
                <w:rFonts w:cs="Calibri"/>
                <w:bCs/>
                <w:sz w:val="20"/>
                <w:szCs w:val="20"/>
                <w:lang w:eastAsia="es-CO"/>
              </w:rPr>
              <w:t>100%</w:t>
            </w:r>
          </w:p>
        </w:tc>
      </w:tr>
    </w:tbl>
    <w:p w14:paraId="332524F3" w14:textId="77777777" w:rsidR="004C0439" w:rsidRPr="006751AE" w:rsidRDefault="004C0439" w:rsidP="004C0439">
      <w:pPr>
        <w:pStyle w:val="Prrafodelista"/>
        <w:ind w:left="0"/>
        <w:jc w:val="both"/>
        <w:rPr>
          <w:rFonts w:ascii="Arial" w:hAnsi="Arial" w:cs="Arial"/>
        </w:rPr>
      </w:pPr>
    </w:p>
    <w:p w14:paraId="33075EC9" w14:textId="77777777" w:rsidR="004C0439" w:rsidRPr="006751AE" w:rsidRDefault="004C0439" w:rsidP="004C0439">
      <w:pPr>
        <w:pStyle w:val="Prrafodelista"/>
        <w:ind w:left="0"/>
        <w:jc w:val="both"/>
        <w:rPr>
          <w:rFonts w:ascii="Arial" w:hAnsi="Arial" w:cs="Arial"/>
        </w:rPr>
      </w:pPr>
      <w:r w:rsidRPr="006751AE">
        <w:rPr>
          <w:rFonts w:ascii="Arial" w:hAnsi="Arial" w:cs="Arial"/>
          <w:b/>
        </w:rPr>
        <w:t>Nota 1.</w:t>
      </w:r>
      <w:r w:rsidRPr="006751AE">
        <w:rPr>
          <w:rFonts w:ascii="Arial" w:hAnsi="Arial" w:cs="Arial"/>
        </w:rPr>
        <w:t xml:space="preserve"> Deberá propenderse que la mano de obra no calificada corresponda a personal que viva en las veredas y/o municipios donde se ejecuta el proyecto y que cuente con las capacidades y experiencia en el desarrollo de las obras.</w:t>
      </w:r>
    </w:p>
    <w:p w14:paraId="3CCC1D10" w14:textId="77777777" w:rsidR="004C0439" w:rsidRPr="006751AE" w:rsidRDefault="004C0439" w:rsidP="004C0439">
      <w:pPr>
        <w:pStyle w:val="Textoindependiente"/>
        <w:autoSpaceDN/>
        <w:spacing w:after="0"/>
        <w:jc w:val="both"/>
        <w:textAlignment w:val="auto"/>
        <w:rPr>
          <w:rFonts w:ascii="Arial" w:hAnsi="Arial" w:cs="Arial"/>
        </w:rPr>
      </w:pPr>
      <w:r w:rsidRPr="006751AE">
        <w:rPr>
          <w:rFonts w:ascii="Arial" w:hAnsi="Arial" w:cs="Arial"/>
          <w:b/>
        </w:rPr>
        <w:t>Nota 2:</w:t>
      </w:r>
      <w:r w:rsidRPr="006751AE">
        <w:rPr>
          <w:rFonts w:ascii="Arial" w:hAnsi="Arial" w:cs="Arial"/>
        </w:rPr>
        <w:t xml:space="preserve"> La hoja de vida del profesional propuesto deberá ser entregada para validación, una vez adjudicado el contrato con la siguiente información:</w:t>
      </w:r>
    </w:p>
    <w:p w14:paraId="7D83B2B2" w14:textId="77777777" w:rsidR="004C0439" w:rsidRPr="006751AE" w:rsidRDefault="004C0439" w:rsidP="004C0439">
      <w:pPr>
        <w:pStyle w:val="Textoindependiente"/>
        <w:autoSpaceDN/>
        <w:spacing w:after="0"/>
        <w:ind w:left="360"/>
        <w:jc w:val="both"/>
        <w:textAlignment w:val="auto"/>
        <w:rPr>
          <w:rFonts w:ascii="Arial" w:hAnsi="Arial" w:cs="Arial"/>
        </w:rPr>
      </w:pPr>
    </w:p>
    <w:p w14:paraId="406B463C" w14:textId="77777777" w:rsidR="004C0439" w:rsidRPr="006751AE" w:rsidRDefault="004C0439" w:rsidP="004C0439">
      <w:pPr>
        <w:pStyle w:val="Textoindependiente"/>
        <w:numPr>
          <w:ilvl w:val="0"/>
          <w:numId w:val="20"/>
        </w:numPr>
        <w:autoSpaceDN/>
        <w:spacing w:after="0"/>
        <w:jc w:val="both"/>
        <w:textAlignment w:val="auto"/>
        <w:rPr>
          <w:rFonts w:ascii="Arial" w:hAnsi="Arial" w:cs="Arial"/>
        </w:rPr>
      </w:pPr>
      <w:r w:rsidRPr="006751AE">
        <w:rPr>
          <w:rFonts w:ascii="Arial" w:hAnsi="Arial" w:cs="Arial"/>
        </w:rPr>
        <w:t>Tarjetas Profesionales</w:t>
      </w:r>
    </w:p>
    <w:p w14:paraId="6E72311A" w14:textId="77777777" w:rsidR="004C0439" w:rsidRPr="006751AE" w:rsidRDefault="004C0439" w:rsidP="004C0439">
      <w:pPr>
        <w:pStyle w:val="Textoindependiente"/>
        <w:numPr>
          <w:ilvl w:val="0"/>
          <w:numId w:val="20"/>
        </w:numPr>
        <w:autoSpaceDN/>
        <w:spacing w:after="0"/>
        <w:jc w:val="both"/>
        <w:textAlignment w:val="auto"/>
        <w:rPr>
          <w:rFonts w:ascii="Arial" w:hAnsi="Arial" w:cs="Arial"/>
        </w:rPr>
      </w:pPr>
      <w:r w:rsidRPr="006751AE">
        <w:rPr>
          <w:rFonts w:ascii="Arial" w:hAnsi="Arial" w:cs="Arial"/>
        </w:rPr>
        <w:t>Certificado COPNIA o entidad que corresponda según título profesional.</w:t>
      </w:r>
    </w:p>
    <w:p w14:paraId="2DD2B353" w14:textId="77777777" w:rsidR="004C0439" w:rsidRPr="006751AE" w:rsidRDefault="004C0439" w:rsidP="004C0439">
      <w:pPr>
        <w:pStyle w:val="Textoindependiente"/>
        <w:numPr>
          <w:ilvl w:val="0"/>
          <w:numId w:val="20"/>
        </w:numPr>
        <w:autoSpaceDN/>
        <w:spacing w:after="0"/>
        <w:jc w:val="both"/>
        <w:textAlignment w:val="auto"/>
        <w:rPr>
          <w:rFonts w:ascii="Arial" w:hAnsi="Arial" w:cs="Arial"/>
        </w:rPr>
      </w:pPr>
      <w:r w:rsidRPr="006751AE">
        <w:rPr>
          <w:rFonts w:ascii="Arial" w:hAnsi="Arial" w:cs="Arial"/>
        </w:rPr>
        <w:t>Certificados Laborales.</w:t>
      </w:r>
    </w:p>
    <w:p w14:paraId="07363AD1" w14:textId="77777777" w:rsidR="004C0439" w:rsidRPr="006751AE" w:rsidRDefault="004C0439" w:rsidP="004C0439">
      <w:pPr>
        <w:pStyle w:val="Textoindependiente"/>
        <w:autoSpaceDN/>
        <w:spacing w:after="0"/>
        <w:ind w:left="360"/>
        <w:jc w:val="both"/>
        <w:textAlignment w:val="auto"/>
        <w:rPr>
          <w:rFonts w:ascii="Arial" w:hAnsi="Arial" w:cs="Arial"/>
        </w:rPr>
      </w:pPr>
    </w:p>
    <w:p w14:paraId="467B183A" w14:textId="77777777" w:rsidR="004C0439" w:rsidRPr="006751AE" w:rsidRDefault="004C0439" w:rsidP="004C0439">
      <w:pPr>
        <w:pStyle w:val="Textoindependiente"/>
        <w:autoSpaceDN/>
        <w:spacing w:after="0"/>
        <w:jc w:val="both"/>
        <w:textAlignment w:val="auto"/>
        <w:rPr>
          <w:rFonts w:ascii="Arial" w:hAnsi="Arial" w:cs="Arial"/>
        </w:rPr>
      </w:pPr>
      <w:r w:rsidRPr="006751AE">
        <w:rPr>
          <w:rFonts w:ascii="Arial" w:hAnsi="Arial" w:cs="Arial"/>
        </w:rPr>
        <w:t>Si por circunstancias de fuerza mayor se requiere efectuar algún cambio en el personal, estos deberán realizarlos teniendo en cuenta perfiles y experiencias iguales o superiores a las del personal que será reemplazado y con previa aprobación por parte de la Interventoría. El no cumplimiento de este requisito se considerará como incumplimiento de contrato.</w:t>
      </w:r>
    </w:p>
    <w:p w14:paraId="2F963DFE" w14:textId="77777777" w:rsidR="00B22971" w:rsidRDefault="00B22971" w:rsidP="00AD2584">
      <w:pPr>
        <w:pStyle w:val="NumeracionP"/>
        <w:numPr>
          <w:ilvl w:val="0"/>
          <w:numId w:val="0"/>
        </w:numPr>
        <w:spacing w:before="0" w:after="0"/>
        <w:ind w:left="720" w:hanging="360"/>
        <w:rPr>
          <w:sz w:val="22"/>
        </w:rPr>
      </w:pPr>
    </w:p>
    <w:sectPr w:rsidR="00B22971">
      <w:headerReference w:type="default" r:id="rId12"/>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67420" w14:textId="77777777" w:rsidR="00673B19" w:rsidRDefault="00673B19">
      <w:pPr>
        <w:spacing w:after="0"/>
      </w:pPr>
      <w:r>
        <w:separator/>
      </w:r>
    </w:p>
  </w:endnote>
  <w:endnote w:type="continuationSeparator" w:id="0">
    <w:p w14:paraId="2E46442D" w14:textId="77777777" w:rsidR="00673B19" w:rsidRDefault="00673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NimbusSan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20461" w14:textId="77777777" w:rsidR="00673B19" w:rsidRDefault="00673B19">
      <w:pPr>
        <w:spacing w:after="0"/>
      </w:pPr>
      <w:r>
        <w:rPr>
          <w:color w:val="000000"/>
        </w:rPr>
        <w:separator/>
      </w:r>
    </w:p>
  </w:footnote>
  <w:footnote w:type="continuationSeparator" w:id="0">
    <w:p w14:paraId="44AB71D1" w14:textId="77777777" w:rsidR="00673B19" w:rsidRDefault="00673B19">
      <w:pPr>
        <w:spacing w:after="0"/>
      </w:pPr>
      <w:r>
        <w:continuationSeparator/>
      </w:r>
    </w:p>
  </w:footnote>
  <w:footnote w:id="1">
    <w:p w14:paraId="367EE433" w14:textId="47F7FCF8" w:rsidR="0037336D" w:rsidRDefault="0037336D">
      <w:pPr>
        <w:pStyle w:val="Textonotapie"/>
      </w:pPr>
      <w:r>
        <w:rPr>
          <w:rStyle w:val="Refdenotaalpie"/>
        </w:rPr>
        <w:footnoteRef/>
      </w:r>
      <w:r>
        <w:t xml:space="preserve"> Se debe evaluar la necesidad de diligenciar actas de vecindad</w:t>
      </w:r>
    </w:p>
  </w:footnote>
  <w:footnote w:id="2">
    <w:p w14:paraId="20F5E740" w14:textId="2ECDB477" w:rsidR="0037336D" w:rsidRDefault="0037336D">
      <w:pPr>
        <w:pStyle w:val="Textonotapie"/>
      </w:pPr>
      <w:r>
        <w:rPr>
          <w:rStyle w:val="Refdenotaalpie"/>
        </w:rPr>
        <w:footnoteRef/>
      </w:r>
      <w:r>
        <w:t xml:space="preserve"> Es válida la verificación de la localización del STARD con la información cartográfica disponible (georeferenciación)</w:t>
      </w:r>
    </w:p>
  </w:footnote>
  <w:footnote w:id="3">
    <w:p w14:paraId="3C39C7CF" w14:textId="550236B7" w:rsidR="0037336D" w:rsidRDefault="0037336D" w:rsidP="00F709C3">
      <w:pPr>
        <w:pStyle w:val="Textonotapie"/>
        <w:rPr>
          <w:rFonts w:asciiTheme="minorHAnsi" w:eastAsiaTheme="minorHAnsi" w:hAnsiTheme="minorHAnsi"/>
        </w:rPr>
      </w:pPr>
      <w:r>
        <w:rPr>
          <w:rStyle w:val="Refdenotaalpie"/>
        </w:rPr>
        <w:footnoteRef/>
      </w:r>
      <w:r>
        <w:t xml:space="preserve"> Podrán ser de otra capacidad </w:t>
      </w:r>
      <w:r w:rsidR="00F6661B">
        <w:t xml:space="preserve">(2300 a 2500L) </w:t>
      </w:r>
      <w:r>
        <w:t>siempre y cuando se valide la cantidad de personas a beneficiar o la posibilidad de instalar un STARD de estas características para atender dos o más viviendas.</w:t>
      </w:r>
      <w:r w:rsidR="00F6661B">
        <w:t xml:space="preserve"> </w:t>
      </w:r>
      <w:bookmarkStart w:id="0" w:name="_GoBack"/>
      <w:bookmarkEnd w:id="0"/>
    </w:p>
  </w:footnote>
  <w:footnote w:id="4">
    <w:p w14:paraId="33486BC7" w14:textId="181EE3B0" w:rsidR="00556703" w:rsidRDefault="00556703">
      <w:pPr>
        <w:pStyle w:val="Textonotapie"/>
      </w:pPr>
      <w:r>
        <w:rPr>
          <w:rStyle w:val="Refdenotaalpie"/>
        </w:rPr>
        <w:footnoteRef/>
      </w:r>
      <w:r>
        <w:t xml:space="preserve"> </w:t>
      </w:r>
      <w:r>
        <w:rPr>
          <w:rFonts w:ascii="Arial" w:hAnsi="Arial" w:cs="Arial"/>
        </w:rPr>
        <w:t xml:space="preserve">Por las experiencias en campo reportadas por las Autoridades Ambientales y los resultados de los contratos anteriores se establece como material de referencia </w:t>
      </w:r>
      <w:r w:rsidRPr="00F709C3">
        <w:rPr>
          <w:rFonts w:ascii="Arial" w:hAnsi="Arial" w:cs="Arial"/>
        </w:rPr>
        <w:t xml:space="preserve">P.R.F.V (POLIESTER REFORZADO CON </w:t>
      </w:r>
      <w:proofErr w:type="gramStart"/>
      <w:r w:rsidRPr="00F709C3">
        <w:rPr>
          <w:rFonts w:ascii="Arial" w:hAnsi="Arial" w:cs="Arial"/>
        </w:rPr>
        <w:t>FIBRA  DE</w:t>
      </w:r>
      <w:proofErr w:type="gramEnd"/>
      <w:r w:rsidRPr="00F709C3">
        <w:rPr>
          <w:rFonts w:ascii="Arial" w:hAnsi="Arial" w:cs="Arial"/>
        </w:rPr>
        <w:t xml:space="preserve"> VIDRIO)  </w:t>
      </w:r>
    </w:p>
  </w:footnote>
  <w:footnote w:id="5">
    <w:p w14:paraId="5B8BCFBA" w14:textId="06D47ADC" w:rsidR="00AC5DEF" w:rsidRPr="00AB1CC8" w:rsidRDefault="00AC5DEF">
      <w:pPr>
        <w:pStyle w:val="Textonotapie"/>
        <w:rPr>
          <w:rFonts w:cs="Arial"/>
          <w:color w:val="404040"/>
          <w:sz w:val="16"/>
          <w:szCs w:val="16"/>
          <w:shd w:val="clear" w:color="auto" w:fill="FFFFFF"/>
        </w:rPr>
      </w:pPr>
      <w:r>
        <w:rPr>
          <w:rStyle w:val="Refdenotaalpie"/>
        </w:rPr>
        <w:footnoteRef/>
      </w:r>
      <w:r>
        <w:t xml:space="preserve"> </w:t>
      </w:r>
      <w:r w:rsidRPr="00AB1CC8">
        <w:rPr>
          <w:rFonts w:cs="Arial"/>
          <w:color w:val="404040"/>
          <w:sz w:val="16"/>
          <w:szCs w:val="16"/>
          <w:shd w:val="clear" w:color="auto" w:fill="FFFFFF"/>
        </w:rPr>
        <w:t>El lecho filtrante podrá estar constituido por material filtrante plástico, utilizando la mitad del volumen anterior.</w:t>
      </w:r>
    </w:p>
  </w:footnote>
  <w:footnote w:id="6">
    <w:p w14:paraId="3D292302" w14:textId="51AAE810" w:rsidR="00AB1CC8" w:rsidRDefault="00AB1CC8">
      <w:pPr>
        <w:pStyle w:val="Textonotapie"/>
      </w:pPr>
      <w:r w:rsidRPr="00AB1CC8">
        <w:rPr>
          <w:rFonts w:cs="Arial"/>
          <w:color w:val="404040"/>
          <w:sz w:val="16"/>
          <w:szCs w:val="16"/>
          <w:shd w:val="clear" w:color="auto" w:fill="FFFFFF"/>
        </w:rPr>
        <w:footnoteRef/>
      </w:r>
      <w:r w:rsidRPr="00AB1CC8">
        <w:rPr>
          <w:rFonts w:cs="Arial"/>
          <w:color w:val="404040"/>
          <w:sz w:val="16"/>
          <w:szCs w:val="16"/>
          <w:shd w:val="clear" w:color="auto" w:fill="FFFFFF"/>
        </w:rPr>
        <w:t xml:space="preserve"> Artículo 176.</w:t>
      </w:r>
      <w:r>
        <w:t xml:space="preserve"> </w:t>
      </w:r>
      <w:r w:rsidRPr="00AB1CC8">
        <w:rPr>
          <w:rFonts w:cs="Arial"/>
          <w:color w:val="404040"/>
          <w:sz w:val="16"/>
          <w:szCs w:val="16"/>
          <w:shd w:val="clear" w:color="auto" w:fill="FFFFFF"/>
        </w:rPr>
        <w:t xml:space="preserve">Tratamientos </w:t>
      </w:r>
      <w:r>
        <w:rPr>
          <w:rFonts w:cs="Arial"/>
          <w:color w:val="404040"/>
          <w:sz w:val="16"/>
          <w:szCs w:val="16"/>
          <w:shd w:val="clear" w:color="auto" w:fill="FFFFFF"/>
        </w:rPr>
        <w:t>complementarios del efluente del pozo séptico. Los pozos sépticos con filtros anaeróbicos deberán ir acompañados de sistemas de tratamiento complementarios que serán seleccionados de acuerdo con las condiciones de permeabilidad del suelo, el área disponible y la calidad requerida del efluente; se incluyen: Campos de infiltración, pozos de absorción o infiltración, filtros intermitentes o humedales artificiales.</w:t>
      </w:r>
    </w:p>
  </w:footnote>
  <w:footnote w:id="7">
    <w:p w14:paraId="6444B70C" w14:textId="0D09DA76" w:rsidR="0037336D" w:rsidRDefault="0037336D">
      <w:pPr>
        <w:pStyle w:val="Textonotapie"/>
      </w:pPr>
      <w:r>
        <w:rPr>
          <w:rStyle w:val="Refdenotaalpie"/>
        </w:rPr>
        <w:footnoteRef/>
      </w:r>
      <w:r>
        <w:t xml:space="preserve"> En caso de que la obra contemple actividades de construcción específica, los técnicos y profesionales del equipo constructor deberán tener una experiencia específica de tres (3) años en cada una de las áreas relacionadas con Estructuras, Hidráulica, Electromecánica, geotécnica, instrumentación y control, químicos. Los profesionales en ingeniería y arquitectura deberán estar titulados y con tarjeta profesional.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5C990" w14:textId="77777777" w:rsidR="0037336D" w:rsidRDefault="0037336D">
    <w:pPr>
      <w:pStyle w:val="Encabezado"/>
    </w:pPr>
  </w:p>
  <w:tbl>
    <w:tblPr>
      <w:tblW w:w="9348" w:type="dxa"/>
      <w:jc w:val="center"/>
      <w:tblCellMar>
        <w:left w:w="10" w:type="dxa"/>
        <w:right w:w="10" w:type="dxa"/>
      </w:tblCellMar>
      <w:tblLook w:val="0000" w:firstRow="0" w:lastRow="0" w:firstColumn="0" w:lastColumn="0" w:noHBand="0" w:noVBand="0"/>
    </w:tblPr>
    <w:tblGrid>
      <w:gridCol w:w="5722"/>
      <w:gridCol w:w="1723"/>
      <w:gridCol w:w="1903"/>
    </w:tblGrid>
    <w:tr w:rsidR="0037336D" w14:paraId="4809D12C" w14:textId="77777777">
      <w:trPr>
        <w:trHeight w:val="639"/>
        <w:jc w:val="center"/>
      </w:trPr>
      <w:tc>
        <w:tcPr>
          <w:tcW w:w="93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12606B" w14:textId="77777777" w:rsidR="0037336D" w:rsidRPr="00152393" w:rsidRDefault="0037336D">
          <w:pPr>
            <w:overflowPunct w:val="0"/>
            <w:autoSpaceDE w:val="0"/>
            <w:spacing w:after="0"/>
            <w:jc w:val="center"/>
          </w:pPr>
          <w:r w:rsidRPr="00152393">
            <w:rPr>
              <w:noProof/>
              <w:lang w:eastAsia="es-CO"/>
            </w:rPr>
            <w:drawing>
              <wp:inline distT="0" distB="0" distL="0" distR="0" wp14:anchorId="00556E84" wp14:editId="687D6836">
                <wp:extent cx="1352550" cy="723900"/>
                <wp:effectExtent l="0" t="0" r="0" b="0"/>
                <wp:docPr id="16" name="Imagen 3" descr="LOGO cuenca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cuenca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23900"/>
                        </a:xfrm>
                        <a:prstGeom prst="rect">
                          <a:avLst/>
                        </a:prstGeom>
                        <a:noFill/>
                        <a:ln>
                          <a:noFill/>
                        </a:ln>
                      </pic:spPr>
                    </pic:pic>
                  </a:graphicData>
                </a:graphic>
              </wp:inline>
            </w:drawing>
          </w:r>
        </w:p>
      </w:tc>
    </w:tr>
    <w:tr w:rsidR="0037336D" w14:paraId="1E2DC9D5" w14:textId="77777777">
      <w:trPr>
        <w:trHeight w:val="289"/>
        <w:jc w:val="center"/>
      </w:trPr>
      <w:tc>
        <w:tcPr>
          <w:tcW w:w="57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AA58D4" w14:textId="77777777" w:rsidR="0037336D" w:rsidRPr="00152393" w:rsidRDefault="0037336D">
          <w:pPr>
            <w:keepNext/>
            <w:spacing w:after="0"/>
            <w:jc w:val="center"/>
            <w:rPr>
              <w:rFonts w:ascii="Arial" w:hAnsi="Arial"/>
              <w:b/>
            </w:rPr>
          </w:pPr>
          <w:r w:rsidRPr="00152393">
            <w:rPr>
              <w:rFonts w:ascii="Arial" w:hAnsi="Arial"/>
              <w:b/>
            </w:rPr>
            <w:t>ESTUDIOS PREVIOS PROYECTO</w:t>
          </w:r>
        </w:p>
      </w:tc>
      <w:tc>
        <w:tcPr>
          <w:tcW w:w="17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1EA0AC" w14:textId="77777777" w:rsidR="0037336D" w:rsidRPr="00152393" w:rsidRDefault="0037336D">
          <w:pPr>
            <w:overflowPunct w:val="0"/>
            <w:autoSpaceDE w:val="0"/>
            <w:spacing w:after="0"/>
            <w:jc w:val="center"/>
            <w:rPr>
              <w:rFonts w:ascii="Arial" w:hAnsi="Arial" w:cs="Arial"/>
              <w:sz w:val="20"/>
              <w:lang w:eastAsia="es-CO"/>
            </w:rPr>
          </w:pPr>
          <w:r w:rsidRPr="00152393">
            <w:rPr>
              <w:rFonts w:ascii="Arial" w:hAnsi="Arial" w:cs="Arial"/>
              <w:sz w:val="20"/>
              <w:lang w:eastAsia="es-CO"/>
            </w:rPr>
            <w:t>Vigente desde</w:t>
          </w:r>
        </w:p>
        <w:p w14:paraId="5F06B04A" w14:textId="77777777" w:rsidR="0037336D" w:rsidRPr="00152393" w:rsidRDefault="0037336D">
          <w:pPr>
            <w:overflowPunct w:val="0"/>
            <w:autoSpaceDE w:val="0"/>
            <w:spacing w:after="0"/>
            <w:jc w:val="center"/>
          </w:pPr>
          <w:r w:rsidRPr="00152393">
            <w:rPr>
              <w:rFonts w:ascii="Arial" w:hAnsi="Arial" w:cs="Arial"/>
              <w:sz w:val="20"/>
              <w:lang w:eastAsia="es-CO"/>
            </w:rPr>
            <w:t>13/01/2014</w:t>
          </w:r>
        </w:p>
      </w:tc>
      <w:tc>
        <w:tcPr>
          <w:tcW w:w="19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A5DD81" w14:textId="77777777" w:rsidR="0037336D" w:rsidRPr="00152393" w:rsidRDefault="0037336D">
          <w:pPr>
            <w:overflowPunct w:val="0"/>
            <w:autoSpaceDE w:val="0"/>
            <w:spacing w:after="0"/>
            <w:jc w:val="center"/>
            <w:rPr>
              <w:rFonts w:ascii="Arial" w:hAnsi="Arial" w:cs="Arial"/>
              <w:sz w:val="20"/>
              <w:lang w:eastAsia="es-CO"/>
            </w:rPr>
          </w:pPr>
          <w:r w:rsidRPr="00152393">
            <w:rPr>
              <w:rFonts w:ascii="Arial" w:hAnsi="Arial" w:cs="Arial"/>
              <w:sz w:val="20"/>
              <w:lang w:eastAsia="es-CO"/>
            </w:rPr>
            <w:t>Código FR 030</w:t>
          </w:r>
        </w:p>
        <w:p w14:paraId="5C2F5070" w14:textId="77777777" w:rsidR="0037336D" w:rsidRPr="00152393" w:rsidRDefault="0037336D">
          <w:pPr>
            <w:overflowPunct w:val="0"/>
            <w:autoSpaceDE w:val="0"/>
            <w:spacing w:after="0"/>
            <w:jc w:val="center"/>
          </w:pPr>
          <w:r w:rsidRPr="00152393">
            <w:rPr>
              <w:rFonts w:ascii="Arial" w:hAnsi="Arial" w:cs="Arial"/>
              <w:sz w:val="20"/>
              <w:lang w:eastAsia="es-CO"/>
            </w:rPr>
            <w:t>Versión 01</w:t>
          </w:r>
        </w:p>
      </w:tc>
    </w:tr>
  </w:tbl>
  <w:p w14:paraId="5DA4AE7E" w14:textId="77777777" w:rsidR="0037336D" w:rsidRDefault="0037336D">
    <w:pPr>
      <w:pStyle w:val="Encabezado"/>
    </w:pPr>
  </w:p>
  <w:p w14:paraId="11C707DF" w14:textId="77777777" w:rsidR="0037336D" w:rsidRDefault="003733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8B3"/>
    <w:multiLevelType w:val="hybridMultilevel"/>
    <w:tmpl w:val="F33E21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D16460D"/>
    <w:multiLevelType w:val="multilevel"/>
    <w:tmpl w:val="39B429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38546C"/>
    <w:multiLevelType w:val="hybridMultilevel"/>
    <w:tmpl w:val="060EBF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5C2032"/>
    <w:multiLevelType w:val="multilevel"/>
    <w:tmpl w:val="A35A5CC0"/>
    <w:lvl w:ilvl="0">
      <w:start w:val="1"/>
      <w:numFmt w:val="bullet"/>
      <w:lvlText w:val=""/>
      <w:lvlJc w:val="left"/>
      <w:pPr>
        <w:ind w:left="360" w:hanging="360"/>
      </w:pPr>
      <w:rPr>
        <w:rFonts w:ascii="Symbol" w:hAnsi="Symbol" w:hint="default"/>
        <w:b/>
      </w:rPr>
    </w:lvl>
    <w:lvl w:ilvl="1">
      <w:start w:val="1"/>
      <w:numFmt w:val="decimal"/>
      <w:lvlText w:val="%1.%2."/>
      <w:lvlJc w:val="left"/>
      <w:pPr>
        <w:ind w:left="420" w:hanging="42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7C03BD0"/>
    <w:multiLevelType w:val="hybridMultilevel"/>
    <w:tmpl w:val="F3F6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377513"/>
    <w:multiLevelType w:val="multilevel"/>
    <w:tmpl w:val="8384BD8C"/>
    <w:lvl w:ilvl="0">
      <w:numFmt w:val="bullet"/>
      <w:lvlText w:val=""/>
      <w:lvlJc w:val="left"/>
      <w:pPr>
        <w:ind w:left="1080" w:hanging="360"/>
      </w:pPr>
      <w:rPr>
        <w:rFonts w:ascii="Symbol" w:hAnsi="Symbol"/>
      </w:rPr>
    </w:lvl>
    <w:lvl w:ilvl="1">
      <w:start w:val="1"/>
      <w:numFmt w:val="decimal"/>
      <w:lvlText w:val="%2."/>
      <w:lvlJc w:val="left"/>
      <w:pPr>
        <w:ind w:left="1800" w:hanging="360"/>
      </w:p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3005736"/>
    <w:multiLevelType w:val="hybridMultilevel"/>
    <w:tmpl w:val="1ADA9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5B4BAC"/>
    <w:multiLevelType w:val="multilevel"/>
    <w:tmpl w:val="8384BD8C"/>
    <w:lvl w:ilvl="0">
      <w:numFmt w:val="bullet"/>
      <w:lvlText w:val=""/>
      <w:lvlJc w:val="left"/>
      <w:pPr>
        <w:ind w:left="1080" w:hanging="360"/>
      </w:pPr>
      <w:rPr>
        <w:rFonts w:ascii="Symbol" w:hAnsi="Symbol"/>
      </w:rPr>
    </w:lvl>
    <w:lvl w:ilvl="1">
      <w:start w:val="1"/>
      <w:numFmt w:val="decimal"/>
      <w:lvlText w:val="%2."/>
      <w:lvlJc w:val="left"/>
      <w:pPr>
        <w:ind w:left="1800" w:hanging="360"/>
      </w:p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47A6B53"/>
    <w:multiLevelType w:val="multilevel"/>
    <w:tmpl w:val="B9F09FF6"/>
    <w:lvl w:ilvl="0">
      <w:start w:val="1"/>
      <w:numFmt w:val="decimal"/>
      <w:lvlText w:val="%1."/>
      <w:lvlJc w:val="left"/>
      <w:pPr>
        <w:ind w:left="360" w:hanging="360"/>
      </w:pPr>
      <w:rPr>
        <w:rFonts w:ascii="Arial" w:hAnsi="Arial" w:cs="Arial"/>
        <w:b/>
      </w:rPr>
    </w:lvl>
    <w:lvl w:ilvl="1">
      <w:start w:val="1"/>
      <w:numFmt w:val="decimal"/>
      <w:lvlText w:val="%1.%2."/>
      <w:lvlJc w:val="left"/>
      <w:pPr>
        <w:ind w:left="420" w:hanging="42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51A6796"/>
    <w:multiLevelType w:val="multilevel"/>
    <w:tmpl w:val="837498B4"/>
    <w:lvl w:ilvl="0">
      <w:start w:val="1"/>
      <w:numFmt w:val="bullet"/>
      <w:lvlText w:val=""/>
      <w:lvlJc w:val="left"/>
      <w:pPr>
        <w:ind w:left="1080" w:hanging="360"/>
      </w:pPr>
      <w:rPr>
        <w:rFonts w:ascii="Wingdings" w:hAnsi="Wingdings" w:hint="default"/>
      </w:rPr>
    </w:lvl>
    <w:lvl w:ilvl="1">
      <w:start w:val="1"/>
      <w:numFmt w:val="decimal"/>
      <w:lvlText w:val="%2."/>
      <w:lvlJc w:val="left"/>
      <w:pPr>
        <w:ind w:left="1800" w:hanging="360"/>
      </w:p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3E8821F9"/>
    <w:multiLevelType w:val="hybridMultilevel"/>
    <w:tmpl w:val="76CCE9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B95181"/>
    <w:multiLevelType w:val="multilevel"/>
    <w:tmpl w:val="FA82F19C"/>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C33398"/>
    <w:multiLevelType w:val="hybridMultilevel"/>
    <w:tmpl w:val="67FE00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4B07AF"/>
    <w:multiLevelType w:val="multilevel"/>
    <w:tmpl w:val="39B429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D12CCD"/>
    <w:multiLevelType w:val="hybridMultilevel"/>
    <w:tmpl w:val="27509CCE"/>
    <w:lvl w:ilvl="0" w:tplc="BF164A5C">
      <w:start w:val="7"/>
      <w:numFmt w:val="bullet"/>
      <w:lvlText w:val="-"/>
      <w:lvlJc w:val="left"/>
      <w:pPr>
        <w:ind w:left="720" w:hanging="360"/>
      </w:pPr>
      <w:rPr>
        <w:rFonts w:ascii="Book Antiqua" w:eastAsia="Times New Roman" w:hAnsi="Book Antiqu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5A2937"/>
    <w:multiLevelType w:val="hybridMultilevel"/>
    <w:tmpl w:val="8E84DEEE"/>
    <w:lvl w:ilvl="0" w:tplc="E32C9C8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C9B12D4"/>
    <w:multiLevelType w:val="hybridMultilevel"/>
    <w:tmpl w:val="888CE4C0"/>
    <w:lvl w:ilvl="0" w:tplc="E3F851AC">
      <w:start w:val="19"/>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CA19CE"/>
    <w:multiLevelType w:val="multilevel"/>
    <w:tmpl w:val="4D089EAE"/>
    <w:lvl w:ilvl="0">
      <w:numFmt w:val="bullet"/>
      <w:lvlText w:val="-"/>
      <w:lvlJc w:val="left"/>
      <w:pPr>
        <w:ind w:left="360" w:hanging="360"/>
      </w:pPr>
      <w:rPr>
        <w:rFonts w:ascii="Arial" w:eastAsia="Calibri"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EC5317F"/>
    <w:multiLevelType w:val="multilevel"/>
    <w:tmpl w:val="39B429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2F7DF1"/>
    <w:multiLevelType w:val="hybridMultilevel"/>
    <w:tmpl w:val="7E62DC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35F19F3"/>
    <w:multiLevelType w:val="hybridMultilevel"/>
    <w:tmpl w:val="8E389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5AD0E64"/>
    <w:multiLevelType w:val="hybridMultilevel"/>
    <w:tmpl w:val="8B966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87712EE"/>
    <w:multiLevelType w:val="multilevel"/>
    <w:tmpl w:val="39B429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A7F7122"/>
    <w:multiLevelType w:val="multilevel"/>
    <w:tmpl w:val="39B429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A87FA2"/>
    <w:multiLevelType w:val="multilevel"/>
    <w:tmpl w:val="56AC5A80"/>
    <w:lvl w:ilvl="0">
      <w:start w:val="4"/>
      <w:numFmt w:val="decimal"/>
      <w:lvlText w:val="%1."/>
      <w:lvlJc w:val="left"/>
      <w:pPr>
        <w:ind w:left="360" w:hanging="360"/>
      </w:pPr>
      <w:rPr>
        <w:rFonts w:ascii="Arial" w:hAnsi="Arial" w:cs="Arial" w:hint="default"/>
        <w:b/>
      </w:rPr>
    </w:lvl>
    <w:lvl w:ilvl="1">
      <w:start w:val="1"/>
      <w:numFmt w:val="decimal"/>
      <w:lvlText w:val="%1.%2."/>
      <w:lvlJc w:val="left"/>
      <w:pPr>
        <w:ind w:left="780" w:hanging="420"/>
      </w:pPr>
      <w:rPr>
        <w:rFonts w:ascii="Arial" w:hAnsi="Arial" w:cs="Arial"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DC346F0"/>
    <w:multiLevelType w:val="multilevel"/>
    <w:tmpl w:val="4014C754"/>
    <w:styleLink w:val="LFO2"/>
    <w:lvl w:ilvl="0">
      <w:start w:val="1"/>
      <w:numFmt w:val="decimal"/>
      <w:pStyle w:val="NumeracionP"/>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652E5CF0"/>
    <w:multiLevelType w:val="hybridMultilevel"/>
    <w:tmpl w:val="D130DB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D01DC5"/>
    <w:multiLevelType w:val="hybridMultilevel"/>
    <w:tmpl w:val="ABEAAFFC"/>
    <w:lvl w:ilvl="0" w:tplc="E3F851AC">
      <w:start w:val="19"/>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DBA4419"/>
    <w:multiLevelType w:val="hybridMultilevel"/>
    <w:tmpl w:val="C04E041A"/>
    <w:lvl w:ilvl="0" w:tplc="FBF6B574">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9" w15:restartNumberingAfterBreak="0">
    <w:nsid w:val="6F8177AD"/>
    <w:multiLevelType w:val="hybridMultilevel"/>
    <w:tmpl w:val="F490C0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83C6056"/>
    <w:multiLevelType w:val="multilevel"/>
    <w:tmpl w:val="8384BD8C"/>
    <w:lvl w:ilvl="0">
      <w:numFmt w:val="bullet"/>
      <w:lvlText w:val=""/>
      <w:lvlJc w:val="left"/>
      <w:pPr>
        <w:ind w:left="1080" w:hanging="360"/>
      </w:pPr>
      <w:rPr>
        <w:rFonts w:ascii="Symbol" w:hAnsi="Symbol"/>
      </w:rPr>
    </w:lvl>
    <w:lvl w:ilvl="1">
      <w:start w:val="1"/>
      <w:numFmt w:val="decimal"/>
      <w:lvlText w:val="%2."/>
      <w:lvlJc w:val="left"/>
      <w:pPr>
        <w:ind w:left="1800" w:hanging="360"/>
      </w:p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97A08B6"/>
    <w:multiLevelType w:val="hybridMultilevel"/>
    <w:tmpl w:val="A230A0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B08283D"/>
    <w:multiLevelType w:val="hybridMultilevel"/>
    <w:tmpl w:val="E22C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4"/>
  </w:num>
  <w:num w:numId="4">
    <w:abstractNumId w:val="7"/>
  </w:num>
  <w:num w:numId="5">
    <w:abstractNumId w:val="9"/>
  </w:num>
  <w:num w:numId="6">
    <w:abstractNumId w:val="16"/>
  </w:num>
  <w:num w:numId="7">
    <w:abstractNumId w:val="6"/>
  </w:num>
  <w:num w:numId="8">
    <w:abstractNumId w:val="0"/>
  </w:num>
  <w:num w:numId="9">
    <w:abstractNumId w:val="28"/>
  </w:num>
  <w:num w:numId="10">
    <w:abstractNumId w:val="21"/>
  </w:num>
  <w:num w:numId="11">
    <w:abstractNumId w:val="2"/>
  </w:num>
  <w:num w:numId="12">
    <w:abstractNumId w:val="27"/>
  </w:num>
  <w:num w:numId="13">
    <w:abstractNumId w:val="30"/>
  </w:num>
  <w:num w:numId="14">
    <w:abstractNumId w:val="5"/>
  </w:num>
  <w:num w:numId="15">
    <w:abstractNumId w:val="32"/>
  </w:num>
  <w:num w:numId="16">
    <w:abstractNumId w:val="25"/>
  </w:num>
  <w:num w:numId="17">
    <w:abstractNumId w:val="22"/>
  </w:num>
  <w:num w:numId="18">
    <w:abstractNumId w:val="3"/>
  </w:num>
  <w:num w:numId="19">
    <w:abstractNumId w:val="4"/>
  </w:num>
  <w:num w:numId="20">
    <w:abstractNumId w:val="17"/>
  </w:num>
  <w:num w:numId="21">
    <w:abstractNumId w:val="24"/>
  </w:num>
  <w:num w:numId="22">
    <w:abstractNumId w:val="12"/>
  </w:num>
  <w:num w:numId="23">
    <w:abstractNumId w:val="29"/>
  </w:num>
  <w:num w:numId="24">
    <w:abstractNumId w:val="15"/>
  </w:num>
  <w:num w:numId="25">
    <w:abstractNumId w:val="26"/>
  </w:num>
  <w:num w:numId="26">
    <w:abstractNumId w:val="31"/>
  </w:num>
  <w:num w:numId="27">
    <w:abstractNumId w:val="10"/>
  </w:num>
  <w:num w:numId="28">
    <w:abstractNumId w:val="1"/>
  </w:num>
  <w:num w:numId="29">
    <w:abstractNumId w:val="25"/>
  </w:num>
  <w:num w:numId="30">
    <w:abstractNumId w:val="23"/>
  </w:num>
  <w:num w:numId="31">
    <w:abstractNumId w:val="11"/>
  </w:num>
  <w:num w:numId="32">
    <w:abstractNumId w:val="13"/>
  </w:num>
  <w:num w:numId="33">
    <w:abstractNumId w:val="18"/>
  </w:num>
  <w:num w:numId="34">
    <w:abstractNumId w:val="20"/>
  </w:num>
  <w:num w:numId="3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34"/>
    <w:rsid w:val="00004CAA"/>
    <w:rsid w:val="00007DC3"/>
    <w:rsid w:val="0001092E"/>
    <w:rsid w:val="00014324"/>
    <w:rsid w:val="00017AD1"/>
    <w:rsid w:val="000259A7"/>
    <w:rsid w:val="00033BE7"/>
    <w:rsid w:val="000420AE"/>
    <w:rsid w:val="00042710"/>
    <w:rsid w:val="000430E9"/>
    <w:rsid w:val="00046500"/>
    <w:rsid w:val="0005497F"/>
    <w:rsid w:val="00055DB1"/>
    <w:rsid w:val="000560BD"/>
    <w:rsid w:val="000565C3"/>
    <w:rsid w:val="00061BD8"/>
    <w:rsid w:val="00067C0D"/>
    <w:rsid w:val="00067CB1"/>
    <w:rsid w:val="00070A0C"/>
    <w:rsid w:val="00077614"/>
    <w:rsid w:val="000812C1"/>
    <w:rsid w:val="000870E3"/>
    <w:rsid w:val="00096BA9"/>
    <w:rsid w:val="000A51FC"/>
    <w:rsid w:val="000A5416"/>
    <w:rsid w:val="000A55E1"/>
    <w:rsid w:val="000B0248"/>
    <w:rsid w:val="000B1DEE"/>
    <w:rsid w:val="000B4F6D"/>
    <w:rsid w:val="000B5489"/>
    <w:rsid w:val="000B64A6"/>
    <w:rsid w:val="000C5E1B"/>
    <w:rsid w:val="000C6391"/>
    <w:rsid w:val="000D038C"/>
    <w:rsid w:val="000D0886"/>
    <w:rsid w:val="000D5A1D"/>
    <w:rsid w:val="000F3C64"/>
    <w:rsid w:val="000F462F"/>
    <w:rsid w:val="000F4D7D"/>
    <w:rsid w:val="00102756"/>
    <w:rsid w:val="001038BE"/>
    <w:rsid w:val="00111B58"/>
    <w:rsid w:val="001131F7"/>
    <w:rsid w:val="00115766"/>
    <w:rsid w:val="0012035F"/>
    <w:rsid w:val="0012548B"/>
    <w:rsid w:val="001257D3"/>
    <w:rsid w:val="00126FA2"/>
    <w:rsid w:val="00126FA6"/>
    <w:rsid w:val="00132FAB"/>
    <w:rsid w:val="00143314"/>
    <w:rsid w:val="00143534"/>
    <w:rsid w:val="00145ECD"/>
    <w:rsid w:val="0015161C"/>
    <w:rsid w:val="00152393"/>
    <w:rsid w:val="0015630C"/>
    <w:rsid w:val="001576A0"/>
    <w:rsid w:val="00157E36"/>
    <w:rsid w:val="00161237"/>
    <w:rsid w:val="001626AF"/>
    <w:rsid w:val="00171B04"/>
    <w:rsid w:val="00195F7E"/>
    <w:rsid w:val="00196391"/>
    <w:rsid w:val="001A123E"/>
    <w:rsid w:val="001A2DB3"/>
    <w:rsid w:val="001B16B4"/>
    <w:rsid w:val="001B44BD"/>
    <w:rsid w:val="001B70D2"/>
    <w:rsid w:val="001C280B"/>
    <w:rsid w:val="001C332E"/>
    <w:rsid w:val="001C5EDF"/>
    <w:rsid w:val="001C71D6"/>
    <w:rsid w:val="001D0C2C"/>
    <w:rsid w:val="001D2206"/>
    <w:rsid w:val="001D572D"/>
    <w:rsid w:val="001D5D6C"/>
    <w:rsid w:val="001F0C94"/>
    <w:rsid w:val="001F0E83"/>
    <w:rsid w:val="001F3273"/>
    <w:rsid w:val="001F4A35"/>
    <w:rsid w:val="001F6CEA"/>
    <w:rsid w:val="001F74F3"/>
    <w:rsid w:val="001F7507"/>
    <w:rsid w:val="0020761F"/>
    <w:rsid w:val="00214EA4"/>
    <w:rsid w:val="00222571"/>
    <w:rsid w:val="00225542"/>
    <w:rsid w:val="00233162"/>
    <w:rsid w:val="00233851"/>
    <w:rsid w:val="00233E95"/>
    <w:rsid w:val="00235228"/>
    <w:rsid w:val="00241374"/>
    <w:rsid w:val="002418F9"/>
    <w:rsid w:val="002422AA"/>
    <w:rsid w:val="00243863"/>
    <w:rsid w:val="002518D6"/>
    <w:rsid w:val="00257626"/>
    <w:rsid w:val="00263BD2"/>
    <w:rsid w:val="002651F2"/>
    <w:rsid w:val="002710D1"/>
    <w:rsid w:val="00272E77"/>
    <w:rsid w:val="002747F4"/>
    <w:rsid w:val="00277BEC"/>
    <w:rsid w:val="0028106E"/>
    <w:rsid w:val="0028198F"/>
    <w:rsid w:val="00282E16"/>
    <w:rsid w:val="0028746F"/>
    <w:rsid w:val="002B1606"/>
    <w:rsid w:val="002B167C"/>
    <w:rsid w:val="002B447C"/>
    <w:rsid w:val="002B4BBF"/>
    <w:rsid w:val="002B797F"/>
    <w:rsid w:val="002C2C61"/>
    <w:rsid w:val="002C347D"/>
    <w:rsid w:val="002C72DC"/>
    <w:rsid w:val="002E555C"/>
    <w:rsid w:val="002E615F"/>
    <w:rsid w:val="002F2835"/>
    <w:rsid w:val="0030099A"/>
    <w:rsid w:val="00300B29"/>
    <w:rsid w:val="00303AA1"/>
    <w:rsid w:val="003058B2"/>
    <w:rsid w:val="00305FDE"/>
    <w:rsid w:val="00314AEC"/>
    <w:rsid w:val="00315EC1"/>
    <w:rsid w:val="00322B0D"/>
    <w:rsid w:val="00332922"/>
    <w:rsid w:val="0034137B"/>
    <w:rsid w:val="00347211"/>
    <w:rsid w:val="003473DE"/>
    <w:rsid w:val="0035024B"/>
    <w:rsid w:val="003618B7"/>
    <w:rsid w:val="00370B8A"/>
    <w:rsid w:val="00372ABB"/>
    <w:rsid w:val="0037336D"/>
    <w:rsid w:val="003779F0"/>
    <w:rsid w:val="003818FB"/>
    <w:rsid w:val="00382528"/>
    <w:rsid w:val="00393954"/>
    <w:rsid w:val="0039419E"/>
    <w:rsid w:val="003A0270"/>
    <w:rsid w:val="003A5FBD"/>
    <w:rsid w:val="003A6EBF"/>
    <w:rsid w:val="003B031B"/>
    <w:rsid w:val="003D58D5"/>
    <w:rsid w:val="003E12D2"/>
    <w:rsid w:val="003E3091"/>
    <w:rsid w:val="003E62B6"/>
    <w:rsid w:val="003E6B7C"/>
    <w:rsid w:val="003F5D75"/>
    <w:rsid w:val="004035BC"/>
    <w:rsid w:val="00417376"/>
    <w:rsid w:val="00424307"/>
    <w:rsid w:val="004327E0"/>
    <w:rsid w:val="00435E49"/>
    <w:rsid w:val="004457E2"/>
    <w:rsid w:val="00447051"/>
    <w:rsid w:val="0045138A"/>
    <w:rsid w:val="00452B1F"/>
    <w:rsid w:val="00453891"/>
    <w:rsid w:val="00453C93"/>
    <w:rsid w:val="00457DDD"/>
    <w:rsid w:val="00462F7F"/>
    <w:rsid w:val="00465532"/>
    <w:rsid w:val="00467D7E"/>
    <w:rsid w:val="0047316B"/>
    <w:rsid w:val="00486180"/>
    <w:rsid w:val="00494E32"/>
    <w:rsid w:val="00494ED5"/>
    <w:rsid w:val="00497A10"/>
    <w:rsid w:val="004A4B19"/>
    <w:rsid w:val="004A755F"/>
    <w:rsid w:val="004A7BFD"/>
    <w:rsid w:val="004B0197"/>
    <w:rsid w:val="004B75EB"/>
    <w:rsid w:val="004C0439"/>
    <w:rsid w:val="004C587D"/>
    <w:rsid w:val="004D0F50"/>
    <w:rsid w:val="004D75CC"/>
    <w:rsid w:val="004E0845"/>
    <w:rsid w:val="004E1438"/>
    <w:rsid w:val="004E25B9"/>
    <w:rsid w:val="004E75B8"/>
    <w:rsid w:val="004E78B4"/>
    <w:rsid w:val="004E7CAC"/>
    <w:rsid w:val="00512F39"/>
    <w:rsid w:val="005148C9"/>
    <w:rsid w:val="00524750"/>
    <w:rsid w:val="0052531E"/>
    <w:rsid w:val="00530FC3"/>
    <w:rsid w:val="00535BA0"/>
    <w:rsid w:val="005372E3"/>
    <w:rsid w:val="00541175"/>
    <w:rsid w:val="005416F7"/>
    <w:rsid w:val="00541D85"/>
    <w:rsid w:val="00542F79"/>
    <w:rsid w:val="0055132E"/>
    <w:rsid w:val="00553A86"/>
    <w:rsid w:val="00556703"/>
    <w:rsid w:val="00561860"/>
    <w:rsid w:val="00562516"/>
    <w:rsid w:val="005736CC"/>
    <w:rsid w:val="00583B7C"/>
    <w:rsid w:val="00584580"/>
    <w:rsid w:val="005847DE"/>
    <w:rsid w:val="005915DD"/>
    <w:rsid w:val="00595021"/>
    <w:rsid w:val="005A011F"/>
    <w:rsid w:val="005A2E42"/>
    <w:rsid w:val="005A3E43"/>
    <w:rsid w:val="005B7A24"/>
    <w:rsid w:val="005C18ED"/>
    <w:rsid w:val="005C4E9A"/>
    <w:rsid w:val="005D306B"/>
    <w:rsid w:val="005D70EB"/>
    <w:rsid w:val="005E1F7D"/>
    <w:rsid w:val="005E2DA5"/>
    <w:rsid w:val="005E3643"/>
    <w:rsid w:val="005F0FCA"/>
    <w:rsid w:val="005F385E"/>
    <w:rsid w:val="005F5A0D"/>
    <w:rsid w:val="006007B9"/>
    <w:rsid w:val="00603BB0"/>
    <w:rsid w:val="00605B94"/>
    <w:rsid w:val="00606313"/>
    <w:rsid w:val="0060676C"/>
    <w:rsid w:val="00612BBF"/>
    <w:rsid w:val="00614015"/>
    <w:rsid w:val="00616D51"/>
    <w:rsid w:val="00624F3D"/>
    <w:rsid w:val="00626F6E"/>
    <w:rsid w:val="00631429"/>
    <w:rsid w:val="00632F45"/>
    <w:rsid w:val="006362EE"/>
    <w:rsid w:val="006405C9"/>
    <w:rsid w:val="006446D3"/>
    <w:rsid w:val="00654054"/>
    <w:rsid w:val="006636A9"/>
    <w:rsid w:val="00664B31"/>
    <w:rsid w:val="006669B1"/>
    <w:rsid w:val="00667389"/>
    <w:rsid w:val="006677E8"/>
    <w:rsid w:val="006678A6"/>
    <w:rsid w:val="0067074A"/>
    <w:rsid w:val="00673913"/>
    <w:rsid w:val="00673B19"/>
    <w:rsid w:val="006751AE"/>
    <w:rsid w:val="00680256"/>
    <w:rsid w:val="00682093"/>
    <w:rsid w:val="00684367"/>
    <w:rsid w:val="0069162E"/>
    <w:rsid w:val="00692867"/>
    <w:rsid w:val="00692FD3"/>
    <w:rsid w:val="006958A5"/>
    <w:rsid w:val="00695D96"/>
    <w:rsid w:val="006A0E1C"/>
    <w:rsid w:val="006A1837"/>
    <w:rsid w:val="006A23C2"/>
    <w:rsid w:val="006B0568"/>
    <w:rsid w:val="006B6208"/>
    <w:rsid w:val="006B6C14"/>
    <w:rsid w:val="006C00D3"/>
    <w:rsid w:val="006C0175"/>
    <w:rsid w:val="006C29BF"/>
    <w:rsid w:val="006C2B67"/>
    <w:rsid w:val="006C459F"/>
    <w:rsid w:val="006C6655"/>
    <w:rsid w:val="006D2B60"/>
    <w:rsid w:val="006D3F92"/>
    <w:rsid w:val="006D6B75"/>
    <w:rsid w:val="006E0571"/>
    <w:rsid w:val="006E2B8F"/>
    <w:rsid w:val="006E3CB1"/>
    <w:rsid w:val="006F082F"/>
    <w:rsid w:val="006F15E0"/>
    <w:rsid w:val="006F5F7F"/>
    <w:rsid w:val="0070341C"/>
    <w:rsid w:val="00711BCC"/>
    <w:rsid w:val="0071224E"/>
    <w:rsid w:val="007127E6"/>
    <w:rsid w:val="00715157"/>
    <w:rsid w:val="00715E5D"/>
    <w:rsid w:val="00720482"/>
    <w:rsid w:val="00720A62"/>
    <w:rsid w:val="00720E14"/>
    <w:rsid w:val="00722AE1"/>
    <w:rsid w:val="00723E92"/>
    <w:rsid w:val="00727E3B"/>
    <w:rsid w:val="00733588"/>
    <w:rsid w:val="00736008"/>
    <w:rsid w:val="007372F9"/>
    <w:rsid w:val="007431E4"/>
    <w:rsid w:val="00745ADE"/>
    <w:rsid w:val="00745C1F"/>
    <w:rsid w:val="007518A5"/>
    <w:rsid w:val="00757176"/>
    <w:rsid w:val="0076154A"/>
    <w:rsid w:val="00762B53"/>
    <w:rsid w:val="007633B7"/>
    <w:rsid w:val="007645AF"/>
    <w:rsid w:val="00776E8C"/>
    <w:rsid w:val="00777FB7"/>
    <w:rsid w:val="00780FFE"/>
    <w:rsid w:val="00786049"/>
    <w:rsid w:val="00791233"/>
    <w:rsid w:val="00791E38"/>
    <w:rsid w:val="00792C09"/>
    <w:rsid w:val="00793160"/>
    <w:rsid w:val="00793BED"/>
    <w:rsid w:val="007953FE"/>
    <w:rsid w:val="00796FA3"/>
    <w:rsid w:val="007A163B"/>
    <w:rsid w:val="007A3EC5"/>
    <w:rsid w:val="007A7B17"/>
    <w:rsid w:val="007C0EEB"/>
    <w:rsid w:val="007C5A37"/>
    <w:rsid w:val="007C650C"/>
    <w:rsid w:val="007D32F7"/>
    <w:rsid w:val="007D611E"/>
    <w:rsid w:val="007D7059"/>
    <w:rsid w:val="007E0539"/>
    <w:rsid w:val="007E322E"/>
    <w:rsid w:val="007E34F2"/>
    <w:rsid w:val="007F2193"/>
    <w:rsid w:val="007F5075"/>
    <w:rsid w:val="007F71B8"/>
    <w:rsid w:val="007F778E"/>
    <w:rsid w:val="00801B34"/>
    <w:rsid w:val="00803EC5"/>
    <w:rsid w:val="008074CF"/>
    <w:rsid w:val="00812221"/>
    <w:rsid w:val="0081457B"/>
    <w:rsid w:val="00814AD5"/>
    <w:rsid w:val="00817495"/>
    <w:rsid w:val="00823971"/>
    <w:rsid w:val="008265C3"/>
    <w:rsid w:val="008521EC"/>
    <w:rsid w:val="008578B0"/>
    <w:rsid w:val="00861731"/>
    <w:rsid w:val="008739E9"/>
    <w:rsid w:val="00874146"/>
    <w:rsid w:val="00880948"/>
    <w:rsid w:val="0088449F"/>
    <w:rsid w:val="00894F8A"/>
    <w:rsid w:val="00896290"/>
    <w:rsid w:val="008A0629"/>
    <w:rsid w:val="008B0131"/>
    <w:rsid w:val="008B4625"/>
    <w:rsid w:val="008B5211"/>
    <w:rsid w:val="008B7AFB"/>
    <w:rsid w:val="008C11A4"/>
    <w:rsid w:val="008C3686"/>
    <w:rsid w:val="008D3078"/>
    <w:rsid w:val="008D3733"/>
    <w:rsid w:val="008D4DB8"/>
    <w:rsid w:val="008D5BB7"/>
    <w:rsid w:val="008D7547"/>
    <w:rsid w:val="008E3ED2"/>
    <w:rsid w:val="008E4100"/>
    <w:rsid w:val="008E6EE2"/>
    <w:rsid w:val="00907139"/>
    <w:rsid w:val="00916DDD"/>
    <w:rsid w:val="009174F6"/>
    <w:rsid w:val="009258E0"/>
    <w:rsid w:val="009275E3"/>
    <w:rsid w:val="009314F4"/>
    <w:rsid w:val="00933490"/>
    <w:rsid w:val="009337F8"/>
    <w:rsid w:val="00941BD3"/>
    <w:rsid w:val="0094248F"/>
    <w:rsid w:val="00943E65"/>
    <w:rsid w:val="00945E51"/>
    <w:rsid w:val="00963258"/>
    <w:rsid w:val="009676D3"/>
    <w:rsid w:val="0098009E"/>
    <w:rsid w:val="00983AC3"/>
    <w:rsid w:val="0098412A"/>
    <w:rsid w:val="00984B41"/>
    <w:rsid w:val="009940B5"/>
    <w:rsid w:val="009949CE"/>
    <w:rsid w:val="009955D7"/>
    <w:rsid w:val="00997FD8"/>
    <w:rsid w:val="009A34BF"/>
    <w:rsid w:val="009A35D3"/>
    <w:rsid w:val="009B1E7B"/>
    <w:rsid w:val="009B2C65"/>
    <w:rsid w:val="009B588C"/>
    <w:rsid w:val="009B683F"/>
    <w:rsid w:val="009C10D4"/>
    <w:rsid w:val="009C146B"/>
    <w:rsid w:val="009C7E51"/>
    <w:rsid w:val="009D1070"/>
    <w:rsid w:val="009D3910"/>
    <w:rsid w:val="009D5BEA"/>
    <w:rsid w:val="009D610B"/>
    <w:rsid w:val="009D7542"/>
    <w:rsid w:val="009E1DB7"/>
    <w:rsid w:val="009E5BDC"/>
    <w:rsid w:val="009F08BB"/>
    <w:rsid w:val="009F7C95"/>
    <w:rsid w:val="00A03B0E"/>
    <w:rsid w:val="00A04FD7"/>
    <w:rsid w:val="00A06398"/>
    <w:rsid w:val="00A0651A"/>
    <w:rsid w:val="00A17832"/>
    <w:rsid w:val="00A20AAA"/>
    <w:rsid w:val="00A2283A"/>
    <w:rsid w:val="00A22859"/>
    <w:rsid w:val="00A27AAC"/>
    <w:rsid w:val="00A34CF5"/>
    <w:rsid w:val="00A37DD9"/>
    <w:rsid w:val="00A4340C"/>
    <w:rsid w:val="00A4388C"/>
    <w:rsid w:val="00A45DDE"/>
    <w:rsid w:val="00A46BE1"/>
    <w:rsid w:val="00A50930"/>
    <w:rsid w:val="00A510FA"/>
    <w:rsid w:val="00A561CB"/>
    <w:rsid w:val="00A67966"/>
    <w:rsid w:val="00A818A0"/>
    <w:rsid w:val="00A853B9"/>
    <w:rsid w:val="00A91848"/>
    <w:rsid w:val="00A91A12"/>
    <w:rsid w:val="00A94553"/>
    <w:rsid w:val="00A9543F"/>
    <w:rsid w:val="00AA19F0"/>
    <w:rsid w:val="00AB1027"/>
    <w:rsid w:val="00AB1CC8"/>
    <w:rsid w:val="00AB4AF5"/>
    <w:rsid w:val="00AC5DEF"/>
    <w:rsid w:val="00AD0C2E"/>
    <w:rsid w:val="00AD0ED7"/>
    <w:rsid w:val="00AD1ECA"/>
    <w:rsid w:val="00AD2584"/>
    <w:rsid w:val="00AD3499"/>
    <w:rsid w:val="00AD526E"/>
    <w:rsid w:val="00AD6C59"/>
    <w:rsid w:val="00AD6D70"/>
    <w:rsid w:val="00AE40A7"/>
    <w:rsid w:val="00AE4540"/>
    <w:rsid w:val="00AE5867"/>
    <w:rsid w:val="00AE5A0C"/>
    <w:rsid w:val="00AE6759"/>
    <w:rsid w:val="00AF1216"/>
    <w:rsid w:val="00AF22B0"/>
    <w:rsid w:val="00AF356B"/>
    <w:rsid w:val="00AF4C9C"/>
    <w:rsid w:val="00AF5690"/>
    <w:rsid w:val="00AF5ED5"/>
    <w:rsid w:val="00B03B7E"/>
    <w:rsid w:val="00B10192"/>
    <w:rsid w:val="00B1047A"/>
    <w:rsid w:val="00B13104"/>
    <w:rsid w:val="00B14C36"/>
    <w:rsid w:val="00B15FFF"/>
    <w:rsid w:val="00B202F3"/>
    <w:rsid w:val="00B206F2"/>
    <w:rsid w:val="00B22971"/>
    <w:rsid w:val="00B31662"/>
    <w:rsid w:val="00B427FB"/>
    <w:rsid w:val="00B45005"/>
    <w:rsid w:val="00B516D7"/>
    <w:rsid w:val="00B6406F"/>
    <w:rsid w:val="00B65ED1"/>
    <w:rsid w:val="00B70A32"/>
    <w:rsid w:val="00B72FCD"/>
    <w:rsid w:val="00B91A0D"/>
    <w:rsid w:val="00B92D9D"/>
    <w:rsid w:val="00B935B1"/>
    <w:rsid w:val="00BA13DA"/>
    <w:rsid w:val="00BA5F13"/>
    <w:rsid w:val="00BA70EA"/>
    <w:rsid w:val="00BB0E0A"/>
    <w:rsid w:val="00BB2E2D"/>
    <w:rsid w:val="00BB64A4"/>
    <w:rsid w:val="00BC4353"/>
    <w:rsid w:val="00BC5FC9"/>
    <w:rsid w:val="00BD5B84"/>
    <w:rsid w:val="00BE24FF"/>
    <w:rsid w:val="00BE30D1"/>
    <w:rsid w:val="00BE4643"/>
    <w:rsid w:val="00BE5456"/>
    <w:rsid w:val="00BE5824"/>
    <w:rsid w:val="00BE69C9"/>
    <w:rsid w:val="00BE6B40"/>
    <w:rsid w:val="00BE6BA4"/>
    <w:rsid w:val="00BE79B2"/>
    <w:rsid w:val="00BE79D3"/>
    <w:rsid w:val="00BF041D"/>
    <w:rsid w:val="00BF231C"/>
    <w:rsid w:val="00BF2D02"/>
    <w:rsid w:val="00BF4828"/>
    <w:rsid w:val="00BF7C9A"/>
    <w:rsid w:val="00C00422"/>
    <w:rsid w:val="00C0277E"/>
    <w:rsid w:val="00C103D9"/>
    <w:rsid w:val="00C1605A"/>
    <w:rsid w:val="00C21A1D"/>
    <w:rsid w:val="00C253ED"/>
    <w:rsid w:val="00C30F21"/>
    <w:rsid w:val="00C34EC6"/>
    <w:rsid w:val="00C34F11"/>
    <w:rsid w:val="00C40B16"/>
    <w:rsid w:val="00C40BF5"/>
    <w:rsid w:val="00C4662C"/>
    <w:rsid w:val="00C57DFC"/>
    <w:rsid w:val="00C603EF"/>
    <w:rsid w:val="00C643FA"/>
    <w:rsid w:val="00C668C4"/>
    <w:rsid w:val="00C73943"/>
    <w:rsid w:val="00C7608C"/>
    <w:rsid w:val="00C7621F"/>
    <w:rsid w:val="00C77525"/>
    <w:rsid w:val="00C775DE"/>
    <w:rsid w:val="00C84138"/>
    <w:rsid w:val="00C84420"/>
    <w:rsid w:val="00C846B3"/>
    <w:rsid w:val="00C957F2"/>
    <w:rsid w:val="00C963E0"/>
    <w:rsid w:val="00C966B2"/>
    <w:rsid w:val="00CA438D"/>
    <w:rsid w:val="00CB3654"/>
    <w:rsid w:val="00CB5A8A"/>
    <w:rsid w:val="00CC070C"/>
    <w:rsid w:val="00CC162B"/>
    <w:rsid w:val="00CC3761"/>
    <w:rsid w:val="00CD0869"/>
    <w:rsid w:val="00CD5BC1"/>
    <w:rsid w:val="00CD72D3"/>
    <w:rsid w:val="00CE03F0"/>
    <w:rsid w:val="00CE16E1"/>
    <w:rsid w:val="00CE248E"/>
    <w:rsid w:val="00CE6241"/>
    <w:rsid w:val="00CF7847"/>
    <w:rsid w:val="00CF7E65"/>
    <w:rsid w:val="00D00986"/>
    <w:rsid w:val="00D00E75"/>
    <w:rsid w:val="00D0295A"/>
    <w:rsid w:val="00D05B65"/>
    <w:rsid w:val="00D1716C"/>
    <w:rsid w:val="00D203FE"/>
    <w:rsid w:val="00D302C2"/>
    <w:rsid w:val="00D307F5"/>
    <w:rsid w:val="00D33081"/>
    <w:rsid w:val="00D34967"/>
    <w:rsid w:val="00D35051"/>
    <w:rsid w:val="00D35752"/>
    <w:rsid w:val="00D41D55"/>
    <w:rsid w:val="00D42678"/>
    <w:rsid w:val="00D44AD4"/>
    <w:rsid w:val="00D472E1"/>
    <w:rsid w:val="00D526B3"/>
    <w:rsid w:val="00D62B4F"/>
    <w:rsid w:val="00D62BCB"/>
    <w:rsid w:val="00D6568B"/>
    <w:rsid w:val="00D67A2C"/>
    <w:rsid w:val="00D70D48"/>
    <w:rsid w:val="00D82725"/>
    <w:rsid w:val="00D82CCA"/>
    <w:rsid w:val="00D91AB1"/>
    <w:rsid w:val="00D9205A"/>
    <w:rsid w:val="00DA1D70"/>
    <w:rsid w:val="00DA3C0F"/>
    <w:rsid w:val="00DA5908"/>
    <w:rsid w:val="00DB1057"/>
    <w:rsid w:val="00DB6868"/>
    <w:rsid w:val="00DB6C4B"/>
    <w:rsid w:val="00DB6EB7"/>
    <w:rsid w:val="00DC1CF9"/>
    <w:rsid w:val="00DC5814"/>
    <w:rsid w:val="00DD1C4D"/>
    <w:rsid w:val="00DD35AC"/>
    <w:rsid w:val="00DD5050"/>
    <w:rsid w:val="00DD5C48"/>
    <w:rsid w:val="00DE1A50"/>
    <w:rsid w:val="00DE702D"/>
    <w:rsid w:val="00DF3A26"/>
    <w:rsid w:val="00DF4A39"/>
    <w:rsid w:val="00E017B3"/>
    <w:rsid w:val="00E0242D"/>
    <w:rsid w:val="00E0262B"/>
    <w:rsid w:val="00E05E43"/>
    <w:rsid w:val="00E173D0"/>
    <w:rsid w:val="00E310C4"/>
    <w:rsid w:val="00E32267"/>
    <w:rsid w:val="00E323C1"/>
    <w:rsid w:val="00E3589B"/>
    <w:rsid w:val="00E37FBC"/>
    <w:rsid w:val="00E443A5"/>
    <w:rsid w:val="00E4738C"/>
    <w:rsid w:val="00E506B2"/>
    <w:rsid w:val="00E5177E"/>
    <w:rsid w:val="00E5201B"/>
    <w:rsid w:val="00E6167A"/>
    <w:rsid w:val="00E6537C"/>
    <w:rsid w:val="00E6625C"/>
    <w:rsid w:val="00E70F4D"/>
    <w:rsid w:val="00E71D90"/>
    <w:rsid w:val="00E7212D"/>
    <w:rsid w:val="00E72225"/>
    <w:rsid w:val="00E737A9"/>
    <w:rsid w:val="00E810C3"/>
    <w:rsid w:val="00E924B2"/>
    <w:rsid w:val="00E92F31"/>
    <w:rsid w:val="00E943D5"/>
    <w:rsid w:val="00E965B3"/>
    <w:rsid w:val="00EA261D"/>
    <w:rsid w:val="00EA5B5D"/>
    <w:rsid w:val="00EA7EA4"/>
    <w:rsid w:val="00EB0B7F"/>
    <w:rsid w:val="00EB1547"/>
    <w:rsid w:val="00EB7ED7"/>
    <w:rsid w:val="00ED6776"/>
    <w:rsid w:val="00EE0778"/>
    <w:rsid w:val="00EE1222"/>
    <w:rsid w:val="00EE5399"/>
    <w:rsid w:val="00EF7A11"/>
    <w:rsid w:val="00F038B1"/>
    <w:rsid w:val="00F0588A"/>
    <w:rsid w:val="00F16DD1"/>
    <w:rsid w:val="00F229B0"/>
    <w:rsid w:val="00F252AA"/>
    <w:rsid w:val="00F26023"/>
    <w:rsid w:val="00F36C29"/>
    <w:rsid w:val="00F404D0"/>
    <w:rsid w:val="00F41985"/>
    <w:rsid w:val="00F4652F"/>
    <w:rsid w:val="00F46731"/>
    <w:rsid w:val="00F472DC"/>
    <w:rsid w:val="00F50A42"/>
    <w:rsid w:val="00F512C9"/>
    <w:rsid w:val="00F56A1B"/>
    <w:rsid w:val="00F57137"/>
    <w:rsid w:val="00F610CD"/>
    <w:rsid w:val="00F63097"/>
    <w:rsid w:val="00F65A0D"/>
    <w:rsid w:val="00F6661B"/>
    <w:rsid w:val="00F676C1"/>
    <w:rsid w:val="00F67F8C"/>
    <w:rsid w:val="00F709C3"/>
    <w:rsid w:val="00F75212"/>
    <w:rsid w:val="00F7560D"/>
    <w:rsid w:val="00F901A1"/>
    <w:rsid w:val="00F95E6F"/>
    <w:rsid w:val="00F97123"/>
    <w:rsid w:val="00FA23F6"/>
    <w:rsid w:val="00FC1DA0"/>
    <w:rsid w:val="00FD4C9F"/>
    <w:rsid w:val="00FD6C2A"/>
    <w:rsid w:val="00FD735B"/>
    <w:rsid w:val="00FE02C4"/>
    <w:rsid w:val="00FE06A9"/>
    <w:rsid w:val="00FE405C"/>
    <w:rsid w:val="00FE4BD8"/>
    <w:rsid w:val="00FF139C"/>
    <w:rsid w:val="00FF396F"/>
    <w:rsid w:val="00FF3E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B8C0"/>
  <w15:docId w15:val="{55C1C2E6-F6AD-4AD1-9FEE-177FCF7F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textAlignment w:val="baseline"/>
    </w:pPr>
    <w:rPr>
      <w:sz w:val="22"/>
      <w:szCs w:val="22"/>
      <w:lang w:eastAsia="en-US"/>
    </w:rPr>
  </w:style>
  <w:style w:type="paragraph" w:styleId="Ttulo3">
    <w:name w:val="heading 3"/>
    <w:basedOn w:val="Normal"/>
    <w:next w:val="Normal"/>
    <w:link w:val="Ttulo3Car"/>
    <w:uiPriority w:val="9"/>
    <w:unhideWhenUsed/>
    <w:qFormat/>
    <w:rsid w:val="00F41985"/>
    <w:pPr>
      <w:keepNext/>
      <w:keepLines/>
      <w:suppressAutoHyphens w:val="0"/>
      <w:autoSpaceDN/>
      <w:spacing w:before="200" w:after="0"/>
      <w:textAlignment w:val="auto"/>
      <w:outlineLvl w:val="2"/>
    </w:pPr>
    <w:rPr>
      <w:rFonts w:ascii="Cambria" w:eastAsia="Times New Roman" w:hAnsi="Cambria"/>
      <w:b/>
      <w:bCs/>
      <w:color w:val="4F81BD"/>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419"/>
        <w:tab w:val="right" w:pos="8838"/>
      </w:tabs>
      <w:spacing w:after="0"/>
    </w:pPr>
  </w:style>
  <w:style w:type="character" w:customStyle="1" w:styleId="EncabezadoCar">
    <w:name w:val="Encabezado Car"/>
    <w:basedOn w:val="Fuentedeprrafopredeter"/>
    <w:uiPriority w:val="99"/>
  </w:style>
  <w:style w:type="paragraph" w:styleId="Piedepgina">
    <w:name w:val="footer"/>
    <w:basedOn w:val="Normal"/>
    <w:pPr>
      <w:tabs>
        <w:tab w:val="center" w:pos="4419"/>
        <w:tab w:val="right" w:pos="8838"/>
      </w:tabs>
      <w:spacing w:after="0"/>
    </w:pPr>
  </w:style>
  <w:style w:type="character" w:customStyle="1" w:styleId="PiedepginaCar">
    <w:name w:val="Pie de página Car"/>
    <w:basedOn w:val="Fuentedeprrafopredeter"/>
  </w:style>
  <w:style w:type="paragraph" w:styleId="Prrafodelista">
    <w:name w:val="List Paragraph"/>
    <w:aliases w:val="HOJA"/>
    <w:basedOn w:val="Normal"/>
    <w:qFormat/>
    <w:pPr>
      <w:ind w:left="720"/>
    </w:pPr>
  </w:style>
  <w:style w:type="paragraph" w:customStyle="1" w:styleId="NumeracionP">
    <w:name w:val="NumeracionP"/>
    <w:basedOn w:val="Normal"/>
    <w:pPr>
      <w:numPr>
        <w:numId w:val="1"/>
      </w:numPr>
      <w:suppressAutoHyphens w:val="0"/>
      <w:spacing w:before="120" w:after="120"/>
      <w:jc w:val="center"/>
      <w:textAlignment w:val="auto"/>
    </w:pPr>
    <w:rPr>
      <w:rFonts w:ascii="Arial" w:eastAsia="Times New Roman" w:hAnsi="Arial" w:cs="Arial"/>
      <w:b/>
      <w:bCs/>
      <w:sz w:val="24"/>
      <w:u w:val="single"/>
      <w:lang w:eastAsia="es-ES"/>
    </w:rPr>
  </w:style>
  <w:style w:type="character" w:customStyle="1" w:styleId="PrrafodelistaCar">
    <w:name w:val="Párrafo de lista Car"/>
  </w:style>
  <w:style w:type="paragraph" w:styleId="Revisin">
    <w:name w:val="Revision"/>
    <w:pPr>
      <w:autoSpaceDN w:val="0"/>
    </w:pPr>
    <w:rPr>
      <w:sz w:val="22"/>
      <w:szCs w:val="22"/>
      <w:lang w:eastAsia="en-US"/>
    </w:rPr>
  </w:style>
  <w:style w:type="paragraph" w:styleId="Textonotapie">
    <w:name w:val="footnote text"/>
    <w:basedOn w:val="Normal"/>
    <w:pPr>
      <w:suppressAutoHyphens w:val="0"/>
      <w:spacing w:after="0"/>
      <w:textAlignment w:val="auto"/>
    </w:pPr>
    <w:rPr>
      <w:sz w:val="20"/>
      <w:szCs w:val="20"/>
    </w:rPr>
  </w:style>
  <w:style w:type="character" w:customStyle="1" w:styleId="TextonotapieCar">
    <w:name w:val="Texto nota pie Car"/>
    <w:rPr>
      <w:rFonts w:ascii="Calibri" w:eastAsia="Calibri" w:hAnsi="Calibri" w:cs="Times New Roman"/>
      <w:sz w:val="20"/>
      <w:szCs w:val="20"/>
    </w:rPr>
  </w:style>
  <w:style w:type="character" w:styleId="Refdenotaalpie">
    <w:name w:val="footnote reference"/>
    <w:rPr>
      <w:position w:val="0"/>
      <w:vertAlign w:val="superscript"/>
    </w:rPr>
  </w:style>
  <w:style w:type="paragraph" w:styleId="Textonotaalfinal">
    <w:name w:val="endnote text"/>
    <w:basedOn w:val="Normal"/>
    <w:pPr>
      <w:spacing w:after="0"/>
    </w:pPr>
    <w:rPr>
      <w:sz w:val="20"/>
      <w:szCs w:val="20"/>
    </w:rPr>
  </w:style>
  <w:style w:type="character" w:customStyle="1" w:styleId="TextonotaalfinalCar">
    <w:name w:val="Texto nota al final Car"/>
    <w:rPr>
      <w:sz w:val="20"/>
      <w:szCs w:val="20"/>
    </w:rPr>
  </w:style>
  <w:style w:type="character" w:styleId="Refdenotaalfinal">
    <w:name w:val="endnote reference"/>
    <w:rPr>
      <w:position w:val="0"/>
      <w:vertAlign w:val="superscript"/>
    </w:rPr>
  </w:style>
  <w:style w:type="character" w:styleId="Hipervnculo">
    <w:name w:val="Hyperlink"/>
    <w:rPr>
      <w:color w:val="0563C1"/>
      <w:u w:val="single"/>
    </w:rPr>
  </w:style>
  <w:style w:type="character" w:customStyle="1" w:styleId="apple-converted-space">
    <w:name w:val="apple-converted-space"/>
    <w:basedOn w:val="Fuentedeprrafopredeter"/>
  </w:style>
  <w:style w:type="paragraph" w:styleId="Sinespaciado">
    <w:name w:val="No Spacing"/>
    <w:pPr>
      <w:autoSpaceDN w:val="0"/>
    </w:pPr>
    <w:rPr>
      <w:sz w:val="22"/>
      <w:szCs w:val="22"/>
      <w:lang w:val="es-MX" w:eastAsia="en-US"/>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rPr>
      <w:rFonts w:ascii="Tahoma" w:hAnsi="Tahoma" w:cs="Tahoma"/>
      <w:sz w:val="16"/>
      <w:szCs w:val="16"/>
    </w:rPr>
  </w:style>
  <w:style w:type="paragraph" w:customStyle="1" w:styleId="Listavistosa-nfasis11">
    <w:name w:val="Lista vistosa - Énfasis 11"/>
    <w:basedOn w:val="Normal"/>
    <w:rsid w:val="00462F7F"/>
    <w:pPr>
      <w:ind w:left="720"/>
    </w:pPr>
  </w:style>
  <w:style w:type="character" w:customStyle="1" w:styleId="Ttulo3Car">
    <w:name w:val="Título 3 Car"/>
    <w:link w:val="Ttulo3"/>
    <w:uiPriority w:val="9"/>
    <w:rsid w:val="00F41985"/>
    <w:rPr>
      <w:rFonts w:ascii="Cambria" w:eastAsia="Times New Roman" w:hAnsi="Cambria"/>
      <w:b/>
      <w:bCs/>
      <w:color w:val="4F81BD"/>
      <w:sz w:val="24"/>
      <w:szCs w:val="24"/>
      <w:lang w:val="es-ES_tradnl" w:eastAsia="en-US"/>
    </w:rPr>
  </w:style>
  <w:style w:type="character" w:styleId="Refdecomentario">
    <w:name w:val="annotation reference"/>
    <w:uiPriority w:val="99"/>
    <w:semiHidden/>
    <w:unhideWhenUsed/>
    <w:rsid w:val="00722AE1"/>
    <w:rPr>
      <w:sz w:val="16"/>
      <w:szCs w:val="16"/>
    </w:rPr>
  </w:style>
  <w:style w:type="paragraph" w:styleId="Textocomentario">
    <w:name w:val="annotation text"/>
    <w:basedOn w:val="Normal"/>
    <w:link w:val="TextocomentarioCar"/>
    <w:uiPriority w:val="99"/>
    <w:unhideWhenUsed/>
    <w:rsid w:val="00722AE1"/>
    <w:rPr>
      <w:sz w:val="20"/>
      <w:szCs w:val="20"/>
    </w:rPr>
  </w:style>
  <w:style w:type="character" w:customStyle="1" w:styleId="TextocomentarioCar">
    <w:name w:val="Texto comentario Car"/>
    <w:link w:val="Textocomentario"/>
    <w:uiPriority w:val="99"/>
    <w:rsid w:val="00722AE1"/>
    <w:rPr>
      <w:lang w:eastAsia="en-US"/>
    </w:rPr>
  </w:style>
  <w:style w:type="paragraph" w:styleId="Asuntodelcomentario">
    <w:name w:val="annotation subject"/>
    <w:basedOn w:val="Textocomentario"/>
    <w:next w:val="Textocomentario"/>
    <w:link w:val="AsuntodelcomentarioCar"/>
    <w:uiPriority w:val="99"/>
    <w:semiHidden/>
    <w:unhideWhenUsed/>
    <w:rsid w:val="00722AE1"/>
    <w:rPr>
      <w:b/>
      <w:bCs/>
    </w:rPr>
  </w:style>
  <w:style w:type="character" w:customStyle="1" w:styleId="AsuntodelcomentarioCar">
    <w:name w:val="Asunto del comentario Car"/>
    <w:link w:val="Asuntodelcomentario"/>
    <w:uiPriority w:val="99"/>
    <w:semiHidden/>
    <w:rsid w:val="00722AE1"/>
    <w:rPr>
      <w:b/>
      <w:bCs/>
      <w:lang w:eastAsia="en-US"/>
    </w:rPr>
  </w:style>
  <w:style w:type="table" w:styleId="Tablaconcuadrcula">
    <w:name w:val="Table Grid"/>
    <w:basedOn w:val="Tablanormal"/>
    <w:uiPriority w:val="39"/>
    <w:rsid w:val="000C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677E8"/>
    <w:pPr>
      <w:spacing w:after="120"/>
    </w:pPr>
  </w:style>
  <w:style w:type="character" w:customStyle="1" w:styleId="TextoindependienteCar">
    <w:name w:val="Texto independiente Car"/>
    <w:link w:val="Textoindependiente"/>
    <w:uiPriority w:val="99"/>
    <w:rsid w:val="006677E8"/>
    <w:rPr>
      <w:sz w:val="22"/>
      <w:szCs w:val="22"/>
      <w:lang w:eastAsia="en-US"/>
    </w:rPr>
  </w:style>
  <w:style w:type="paragraph" w:customStyle="1" w:styleId="Default">
    <w:name w:val="Default"/>
    <w:rsid w:val="00263BD2"/>
    <w:pPr>
      <w:autoSpaceDE w:val="0"/>
      <w:autoSpaceDN w:val="0"/>
      <w:adjustRightInd w:val="0"/>
    </w:pPr>
    <w:rPr>
      <w:rFonts w:ascii="Arial" w:eastAsia="MS Mincho" w:hAnsi="Arial" w:cs="Arial"/>
      <w:color w:val="000000"/>
      <w:sz w:val="24"/>
      <w:szCs w:val="24"/>
      <w:lang w:val="es-ES" w:eastAsia="es-ES"/>
    </w:rPr>
  </w:style>
  <w:style w:type="numbering" w:customStyle="1" w:styleId="LFO2">
    <w:name w:val="LFO2"/>
    <w:basedOn w:val="Sinlista"/>
    <w:pPr>
      <w:numPr>
        <w:numId w:val="1"/>
      </w:numPr>
    </w:pPr>
  </w:style>
  <w:style w:type="paragraph" w:styleId="Textoindependiente2">
    <w:name w:val="Body Text 2"/>
    <w:basedOn w:val="Normal"/>
    <w:link w:val="Textoindependiente2Car"/>
    <w:uiPriority w:val="99"/>
    <w:unhideWhenUsed/>
    <w:rsid w:val="000D5A1D"/>
    <w:pPr>
      <w:spacing w:after="120" w:line="480" w:lineRule="auto"/>
    </w:pPr>
  </w:style>
  <w:style w:type="character" w:customStyle="1" w:styleId="Textoindependiente2Car">
    <w:name w:val="Texto independiente 2 Car"/>
    <w:basedOn w:val="Fuentedeprrafopredeter"/>
    <w:link w:val="Textoindependiente2"/>
    <w:uiPriority w:val="99"/>
    <w:rsid w:val="000D5A1D"/>
    <w:rPr>
      <w:sz w:val="22"/>
      <w:szCs w:val="22"/>
      <w:lang w:eastAsia="en-US"/>
    </w:rPr>
  </w:style>
  <w:style w:type="paragraph" w:customStyle="1" w:styleId="TITULO4">
    <w:name w:val="TITULO 4"/>
    <w:basedOn w:val="Normal"/>
    <w:rsid w:val="00E965B3"/>
    <w:pPr>
      <w:suppressAutoHyphens w:val="0"/>
      <w:autoSpaceDN/>
      <w:spacing w:after="0" w:line="480" w:lineRule="auto"/>
      <w:jc w:val="both"/>
      <w:textAlignment w:val="auto"/>
    </w:pPr>
    <w:rPr>
      <w:rFonts w:ascii="Book Antiqua" w:eastAsia="Times New Roman" w:hAnsi="Book Antiqua"/>
      <w:b/>
      <w:sz w:val="24"/>
      <w:szCs w:val="20"/>
      <w:lang w:val="es-ES_tradnl" w:eastAsia="es-ES"/>
    </w:rPr>
  </w:style>
  <w:style w:type="paragraph" w:styleId="Descripcin">
    <w:name w:val="caption"/>
    <w:basedOn w:val="Normal"/>
    <w:next w:val="Normal"/>
    <w:uiPriority w:val="35"/>
    <w:unhideWhenUsed/>
    <w:qFormat/>
    <w:rsid w:val="00DB6EB7"/>
    <w:pPr>
      <w:spacing w:after="200"/>
    </w:pPr>
    <w:rPr>
      <w:i/>
      <w:iCs/>
      <w:color w:val="44546A" w:themeColor="text2"/>
      <w:sz w:val="18"/>
      <w:szCs w:val="18"/>
    </w:rPr>
  </w:style>
  <w:style w:type="character" w:styleId="Textoennegrita">
    <w:name w:val="Strong"/>
    <w:basedOn w:val="Fuentedeprrafopredeter"/>
    <w:uiPriority w:val="22"/>
    <w:qFormat/>
    <w:rsid w:val="00DB6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1778">
      <w:bodyDiv w:val="1"/>
      <w:marLeft w:val="0"/>
      <w:marRight w:val="0"/>
      <w:marTop w:val="0"/>
      <w:marBottom w:val="0"/>
      <w:divBdr>
        <w:top w:val="none" w:sz="0" w:space="0" w:color="auto"/>
        <w:left w:val="none" w:sz="0" w:space="0" w:color="auto"/>
        <w:bottom w:val="none" w:sz="0" w:space="0" w:color="auto"/>
        <w:right w:val="none" w:sz="0" w:space="0" w:color="auto"/>
      </w:divBdr>
    </w:div>
    <w:div w:id="104159376">
      <w:bodyDiv w:val="1"/>
      <w:marLeft w:val="0"/>
      <w:marRight w:val="0"/>
      <w:marTop w:val="0"/>
      <w:marBottom w:val="0"/>
      <w:divBdr>
        <w:top w:val="none" w:sz="0" w:space="0" w:color="auto"/>
        <w:left w:val="none" w:sz="0" w:space="0" w:color="auto"/>
        <w:bottom w:val="none" w:sz="0" w:space="0" w:color="auto"/>
        <w:right w:val="none" w:sz="0" w:space="0" w:color="auto"/>
      </w:divBdr>
    </w:div>
    <w:div w:id="153382006">
      <w:bodyDiv w:val="1"/>
      <w:marLeft w:val="0"/>
      <w:marRight w:val="0"/>
      <w:marTop w:val="0"/>
      <w:marBottom w:val="0"/>
      <w:divBdr>
        <w:top w:val="none" w:sz="0" w:space="0" w:color="auto"/>
        <w:left w:val="none" w:sz="0" w:space="0" w:color="auto"/>
        <w:bottom w:val="none" w:sz="0" w:space="0" w:color="auto"/>
        <w:right w:val="none" w:sz="0" w:space="0" w:color="auto"/>
      </w:divBdr>
    </w:div>
    <w:div w:id="379790583">
      <w:bodyDiv w:val="1"/>
      <w:marLeft w:val="0"/>
      <w:marRight w:val="0"/>
      <w:marTop w:val="0"/>
      <w:marBottom w:val="0"/>
      <w:divBdr>
        <w:top w:val="none" w:sz="0" w:space="0" w:color="auto"/>
        <w:left w:val="none" w:sz="0" w:space="0" w:color="auto"/>
        <w:bottom w:val="none" w:sz="0" w:space="0" w:color="auto"/>
        <w:right w:val="none" w:sz="0" w:space="0" w:color="auto"/>
      </w:divBdr>
    </w:div>
    <w:div w:id="386609196">
      <w:bodyDiv w:val="1"/>
      <w:marLeft w:val="0"/>
      <w:marRight w:val="0"/>
      <w:marTop w:val="0"/>
      <w:marBottom w:val="0"/>
      <w:divBdr>
        <w:top w:val="none" w:sz="0" w:space="0" w:color="auto"/>
        <w:left w:val="none" w:sz="0" w:space="0" w:color="auto"/>
        <w:bottom w:val="none" w:sz="0" w:space="0" w:color="auto"/>
        <w:right w:val="none" w:sz="0" w:space="0" w:color="auto"/>
      </w:divBdr>
    </w:div>
    <w:div w:id="472867064">
      <w:bodyDiv w:val="1"/>
      <w:marLeft w:val="0"/>
      <w:marRight w:val="0"/>
      <w:marTop w:val="0"/>
      <w:marBottom w:val="0"/>
      <w:divBdr>
        <w:top w:val="none" w:sz="0" w:space="0" w:color="auto"/>
        <w:left w:val="none" w:sz="0" w:space="0" w:color="auto"/>
        <w:bottom w:val="none" w:sz="0" w:space="0" w:color="auto"/>
        <w:right w:val="none" w:sz="0" w:space="0" w:color="auto"/>
      </w:divBdr>
    </w:div>
    <w:div w:id="557940152">
      <w:bodyDiv w:val="1"/>
      <w:marLeft w:val="0"/>
      <w:marRight w:val="0"/>
      <w:marTop w:val="0"/>
      <w:marBottom w:val="0"/>
      <w:divBdr>
        <w:top w:val="none" w:sz="0" w:space="0" w:color="auto"/>
        <w:left w:val="none" w:sz="0" w:space="0" w:color="auto"/>
        <w:bottom w:val="none" w:sz="0" w:space="0" w:color="auto"/>
        <w:right w:val="none" w:sz="0" w:space="0" w:color="auto"/>
      </w:divBdr>
    </w:div>
    <w:div w:id="619914668">
      <w:bodyDiv w:val="1"/>
      <w:marLeft w:val="0"/>
      <w:marRight w:val="0"/>
      <w:marTop w:val="0"/>
      <w:marBottom w:val="0"/>
      <w:divBdr>
        <w:top w:val="none" w:sz="0" w:space="0" w:color="auto"/>
        <w:left w:val="none" w:sz="0" w:space="0" w:color="auto"/>
        <w:bottom w:val="none" w:sz="0" w:space="0" w:color="auto"/>
        <w:right w:val="none" w:sz="0" w:space="0" w:color="auto"/>
      </w:divBdr>
    </w:div>
    <w:div w:id="622199145">
      <w:bodyDiv w:val="1"/>
      <w:marLeft w:val="0"/>
      <w:marRight w:val="0"/>
      <w:marTop w:val="0"/>
      <w:marBottom w:val="0"/>
      <w:divBdr>
        <w:top w:val="none" w:sz="0" w:space="0" w:color="auto"/>
        <w:left w:val="none" w:sz="0" w:space="0" w:color="auto"/>
        <w:bottom w:val="none" w:sz="0" w:space="0" w:color="auto"/>
        <w:right w:val="none" w:sz="0" w:space="0" w:color="auto"/>
      </w:divBdr>
    </w:div>
    <w:div w:id="764116082">
      <w:bodyDiv w:val="1"/>
      <w:marLeft w:val="0"/>
      <w:marRight w:val="0"/>
      <w:marTop w:val="0"/>
      <w:marBottom w:val="0"/>
      <w:divBdr>
        <w:top w:val="none" w:sz="0" w:space="0" w:color="auto"/>
        <w:left w:val="none" w:sz="0" w:space="0" w:color="auto"/>
        <w:bottom w:val="none" w:sz="0" w:space="0" w:color="auto"/>
        <w:right w:val="none" w:sz="0" w:space="0" w:color="auto"/>
      </w:divBdr>
    </w:div>
    <w:div w:id="827020708">
      <w:bodyDiv w:val="1"/>
      <w:marLeft w:val="0"/>
      <w:marRight w:val="0"/>
      <w:marTop w:val="0"/>
      <w:marBottom w:val="0"/>
      <w:divBdr>
        <w:top w:val="none" w:sz="0" w:space="0" w:color="auto"/>
        <w:left w:val="none" w:sz="0" w:space="0" w:color="auto"/>
        <w:bottom w:val="none" w:sz="0" w:space="0" w:color="auto"/>
        <w:right w:val="none" w:sz="0" w:space="0" w:color="auto"/>
      </w:divBdr>
    </w:div>
    <w:div w:id="985431901">
      <w:bodyDiv w:val="1"/>
      <w:marLeft w:val="0"/>
      <w:marRight w:val="0"/>
      <w:marTop w:val="0"/>
      <w:marBottom w:val="0"/>
      <w:divBdr>
        <w:top w:val="none" w:sz="0" w:space="0" w:color="auto"/>
        <w:left w:val="none" w:sz="0" w:space="0" w:color="auto"/>
        <w:bottom w:val="none" w:sz="0" w:space="0" w:color="auto"/>
        <w:right w:val="none" w:sz="0" w:space="0" w:color="auto"/>
      </w:divBdr>
    </w:div>
    <w:div w:id="1007901918">
      <w:bodyDiv w:val="1"/>
      <w:marLeft w:val="0"/>
      <w:marRight w:val="0"/>
      <w:marTop w:val="0"/>
      <w:marBottom w:val="0"/>
      <w:divBdr>
        <w:top w:val="none" w:sz="0" w:space="0" w:color="auto"/>
        <w:left w:val="none" w:sz="0" w:space="0" w:color="auto"/>
        <w:bottom w:val="none" w:sz="0" w:space="0" w:color="auto"/>
        <w:right w:val="none" w:sz="0" w:space="0" w:color="auto"/>
      </w:divBdr>
      <w:divsChild>
        <w:div w:id="169300115">
          <w:marLeft w:val="0"/>
          <w:marRight w:val="0"/>
          <w:marTop w:val="0"/>
          <w:marBottom w:val="0"/>
          <w:divBdr>
            <w:top w:val="none" w:sz="0" w:space="0" w:color="auto"/>
            <w:left w:val="none" w:sz="0" w:space="0" w:color="auto"/>
            <w:bottom w:val="none" w:sz="0" w:space="0" w:color="auto"/>
            <w:right w:val="none" w:sz="0" w:space="0" w:color="auto"/>
          </w:divBdr>
        </w:div>
      </w:divsChild>
    </w:div>
    <w:div w:id="1035497766">
      <w:bodyDiv w:val="1"/>
      <w:marLeft w:val="0"/>
      <w:marRight w:val="0"/>
      <w:marTop w:val="0"/>
      <w:marBottom w:val="0"/>
      <w:divBdr>
        <w:top w:val="none" w:sz="0" w:space="0" w:color="auto"/>
        <w:left w:val="none" w:sz="0" w:space="0" w:color="auto"/>
        <w:bottom w:val="none" w:sz="0" w:space="0" w:color="auto"/>
        <w:right w:val="none" w:sz="0" w:space="0" w:color="auto"/>
      </w:divBdr>
    </w:div>
    <w:div w:id="1157914645">
      <w:bodyDiv w:val="1"/>
      <w:marLeft w:val="0"/>
      <w:marRight w:val="0"/>
      <w:marTop w:val="0"/>
      <w:marBottom w:val="0"/>
      <w:divBdr>
        <w:top w:val="none" w:sz="0" w:space="0" w:color="auto"/>
        <w:left w:val="none" w:sz="0" w:space="0" w:color="auto"/>
        <w:bottom w:val="none" w:sz="0" w:space="0" w:color="auto"/>
        <w:right w:val="none" w:sz="0" w:space="0" w:color="auto"/>
      </w:divBdr>
    </w:div>
    <w:div w:id="1178621008">
      <w:bodyDiv w:val="1"/>
      <w:marLeft w:val="0"/>
      <w:marRight w:val="0"/>
      <w:marTop w:val="0"/>
      <w:marBottom w:val="0"/>
      <w:divBdr>
        <w:top w:val="none" w:sz="0" w:space="0" w:color="auto"/>
        <w:left w:val="none" w:sz="0" w:space="0" w:color="auto"/>
        <w:bottom w:val="none" w:sz="0" w:space="0" w:color="auto"/>
        <w:right w:val="none" w:sz="0" w:space="0" w:color="auto"/>
      </w:divBdr>
    </w:div>
    <w:div w:id="1261914036">
      <w:bodyDiv w:val="1"/>
      <w:marLeft w:val="0"/>
      <w:marRight w:val="0"/>
      <w:marTop w:val="0"/>
      <w:marBottom w:val="0"/>
      <w:divBdr>
        <w:top w:val="none" w:sz="0" w:space="0" w:color="auto"/>
        <w:left w:val="none" w:sz="0" w:space="0" w:color="auto"/>
        <w:bottom w:val="none" w:sz="0" w:space="0" w:color="auto"/>
        <w:right w:val="none" w:sz="0" w:space="0" w:color="auto"/>
      </w:divBdr>
    </w:div>
    <w:div w:id="1284386942">
      <w:bodyDiv w:val="1"/>
      <w:marLeft w:val="0"/>
      <w:marRight w:val="0"/>
      <w:marTop w:val="0"/>
      <w:marBottom w:val="0"/>
      <w:divBdr>
        <w:top w:val="none" w:sz="0" w:space="0" w:color="auto"/>
        <w:left w:val="none" w:sz="0" w:space="0" w:color="auto"/>
        <w:bottom w:val="none" w:sz="0" w:space="0" w:color="auto"/>
        <w:right w:val="none" w:sz="0" w:space="0" w:color="auto"/>
      </w:divBdr>
    </w:div>
    <w:div w:id="1378123547">
      <w:bodyDiv w:val="1"/>
      <w:marLeft w:val="0"/>
      <w:marRight w:val="0"/>
      <w:marTop w:val="0"/>
      <w:marBottom w:val="0"/>
      <w:divBdr>
        <w:top w:val="none" w:sz="0" w:space="0" w:color="auto"/>
        <w:left w:val="none" w:sz="0" w:space="0" w:color="auto"/>
        <w:bottom w:val="none" w:sz="0" w:space="0" w:color="auto"/>
        <w:right w:val="none" w:sz="0" w:space="0" w:color="auto"/>
      </w:divBdr>
    </w:div>
    <w:div w:id="1380588735">
      <w:bodyDiv w:val="1"/>
      <w:marLeft w:val="0"/>
      <w:marRight w:val="0"/>
      <w:marTop w:val="0"/>
      <w:marBottom w:val="0"/>
      <w:divBdr>
        <w:top w:val="none" w:sz="0" w:space="0" w:color="auto"/>
        <w:left w:val="none" w:sz="0" w:space="0" w:color="auto"/>
        <w:bottom w:val="none" w:sz="0" w:space="0" w:color="auto"/>
        <w:right w:val="none" w:sz="0" w:space="0" w:color="auto"/>
      </w:divBdr>
    </w:div>
    <w:div w:id="1385594078">
      <w:bodyDiv w:val="1"/>
      <w:marLeft w:val="0"/>
      <w:marRight w:val="0"/>
      <w:marTop w:val="0"/>
      <w:marBottom w:val="0"/>
      <w:divBdr>
        <w:top w:val="none" w:sz="0" w:space="0" w:color="auto"/>
        <w:left w:val="none" w:sz="0" w:space="0" w:color="auto"/>
        <w:bottom w:val="none" w:sz="0" w:space="0" w:color="auto"/>
        <w:right w:val="none" w:sz="0" w:space="0" w:color="auto"/>
      </w:divBdr>
    </w:div>
    <w:div w:id="1456174708">
      <w:bodyDiv w:val="1"/>
      <w:marLeft w:val="0"/>
      <w:marRight w:val="0"/>
      <w:marTop w:val="0"/>
      <w:marBottom w:val="0"/>
      <w:divBdr>
        <w:top w:val="none" w:sz="0" w:space="0" w:color="auto"/>
        <w:left w:val="none" w:sz="0" w:space="0" w:color="auto"/>
        <w:bottom w:val="none" w:sz="0" w:space="0" w:color="auto"/>
        <w:right w:val="none" w:sz="0" w:space="0" w:color="auto"/>
      </w:divBdr>
    </w:div>
    <w:div w:id="1550802208">
      <w:bodyDiv w:val="1"/>
      <w:marLeft w:val="0"/>
      <w:marRight w:val="0"/>
      <w:marTop w:val="0"/>
      <w:marBottom w:val="0"/>
      <w:divBdr>
        <w:top w:val="none" w:sz="0" w:space="0" w:color="auto"/>
        <w:left w:val="none" w:sz="0" w:space="0" w:color="auto"/>
        <w:bottom w:val="none" w:sz="0" w:space="0" w:color="auto"/>
        <w:right w:val="none" w:sz="0" w:space="0" w:color="auto"/>
      </w:divBdr>
    </w:div>
    <w:div w:id="1600597171">
      <w:bodyDiv w:val="1"/>
      <w:marLeft w:val="0"/>
      <w:marRight w:val="0"/>
      <w:marTop w:val="0"/>
      <w:marBottom w:val="0"/>
      <w:divBdr>
        <w:top w:val="none" w:sz="0" w:space="0" w:color="auto"/>
        <w:left w:val="none" w:sz="0" w:space="0" w:color="auto"/>
        <w:bottom w:val="none" w:sz="0" w:space="0" w:color="auto"/>
        <w:right w:val="none" w:sz="0" w:space="0" w:color="auto"/>
      </w:divBdr>
    </w:div>
    <w:div w:id="1609119504">
      <w:bodyDiv w:val="1"/>
      <w:marLeft w:val="0"/>
      <w:marRight w:val="0"/>
      <w:marTop w:val="0"/>
      <w:marBottom w:val="0"/>
      <w:divBdr>
        <w:top w:val="none" w:sz="0" w:space="0" w:color="auto"/>
        <w:left w:val="none" w:sz="0" w:space="0" w:color="auto"/>
        <w:bottom w:val="none" w:sz="0" w:space="0" w:color="auto"/>
        <w:right w:val="none" w:sz="0" w:space="0" w:color="auto"/>
      </w:divBdr>
    </w:div>
    <w:div w:id="1685669628">
      <w:bodyDiv w:val="1"/>
      <w:marLeft w:val="0"/>
      <w:marRight w:val="0"/>
      <w:marTop w:val="0"/>
      <w:marBottom w:val="0"/>
      <w:divBdr>
        <w:top w:val="none" w:sz="0" w:space="0" w:color="auto"/>
        <w:left w:val="none" w:sz="0" w:space="0" w:color="auto"/>
        <w:bottom w:val="none" w:sz="0" w:space="0" w:color="auto"/>
        <w:right w:val="none" w:sz="0" w:space="0" w:color="auto"/>
      </w:divBdr>
    </w:div>
    <w:div w:id="1735934460">
      <w:bodyDiv w:val="1"/>
      <w:marLeft w:val="0"/>
      <w:marRight w:val="0"/>
      <w:marTop w:val="0"/>
      <w:marBottom w:val="0"/>
      <w:divBdr>
        <w:top w:val="none" w:sz="0" w:space="0" w:color="auto"/>
        <w:left w:val="none" w:sz="0" w:space="0" w:color="auto"/>
        <w:bottom w:val="none" w:sz="0" w:space="0" w:color="auto"/>
        <w:right w:val="none" w:sz="0" w:space="0" w:color="auto"/>
      </w:divBdr>
    </w:div>
    <w:div w:id="1970430471">
      <w:bodyDiv w:val="1"/>
      <w:marLeft w:val="0"/>
      <w:marRight w:val="0"/>
      <w:marTop w:val="0"/>
      <w:marBottom w:val="0"/>
      <w:divBdr>
        <w:top w:val="none" w:sz="0" w:space="0" w:color="auto"/>
        <w:left w:val="none" w:sz="0" w:space="0" w:color="auto"/>
        <w:bottom w:val="none" w:sz="0" w:space="0" w:color="auto"/>
        <w:right w:val="none" w:sz="0" w:space="0" w:color="auto"/>
      </w:divBdr>
    </w:div>
    <w:div w:id="1989092205">
      <w:bodyDiv w:val="1"/>
      <w:marLeft w:val="0"/>
      <w:marRight w:val="0"/>
      <w:marTop w:val="0"/>
      <w:marBottom w:val="0"/>
      <w:divBdr>
        <w:top w:val="none" w:sz="0" w:space="0" w:color="auto"/>
        <w:left w:val="none" w:sz="0" w:space="0" w:color="auto"/>
        <w:bottom w:val="none" w:sz="0" w:space="0" w:color="auto"/>
        <w:right w:val="none" w:sz="0" w:space="0" w:color="auto"/>
      </w:divBdr>
    </w:div>
    <w:div w:id="2018536008">
      <w:bodyDiv w:val="1"/>
      <w:marLeft w:val="0"/>
      <w:marRight w:val="0"/>
      <w:marTop w:val="0"/>
      <w:marBottom w:val="0"/>
      <w:divBdr>
        <w:top w:val="none" w:sz="0" w:space="0" w:color="auto"/>
        <w:left w:val="none" w:sz="0" w:space="0" w:color="auto"/>
        <w:bottom w:val="none" w:sz="0" w:space="0" w:color="auto"/>
        <w:right w:val="none" w:sz="0" w:space="0" w:color="auto"/>
      </w:divBdr>
    </w:div>
    <w:div w:id="203576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25CE2-8265-4AF7-8739-0C1A1EDC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5111</Words>
  <Characters>28112</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equipo2</dc:creator>
  <cp:lastModifiedBy>Laura Posada</cp:lastModifiedBy>
  <cp:revision>2</cp:revision>
  <cp:lastPrinted>2016-03-28T21:20:00Z</cp:lastPrinted>
  <dcterms:created xsi:type="dcterms:W3CDTF">2019-04-11T23:36:00Z</dcterms:created>
  <dcterms:modified xsi:type="dcterms:W3CDTF">2019-04-11T23:36:00Z</dcterms:modified>
</cp:coreProperties>
</file>